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EF4B4F" w:rsidTr="00EF4B4F">
        <w:trPr>
          <w:cantSplit/>
          <w:trHeight w:val="585"/>
        </w:trPr>
        <w:tc>
          <w:tcPr>
            <w:tcW w:w="1531" w:type="dxa"/>
            <w:vMerge w:val="restart"/>
            <w:vAlign w:val="center"/>
            <w:hideMark/>
          </w:tcPr>
          <w:p w:rsidR="00EF4B4F" w:rsidRDefault="00EF4B4F" w:rsidP="00A127A9">
            <w:pPr>
              <w:jc w:val="center"/>
              <w:rPr>
                <w:lang w:val="bg-BG"/>
              </w:rPr>
            </w:pPr>
            <w:r>
              <w:rPr>
                <w:noProof/>
                <w:lang w:val="bg-BG" w:eastAsia="bg-BG"/>
              </w:rPr>
              <w:drawing>
                <wp:inline distT="0" distB="0" distL="0" distR="0" wp14:anchorId="014FF5D0" wp14:editId="7395DE16">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EF4B4F" w:rsidRDefault="00EF4B4F" w:rsidP="00A127A9">
            <w:pPr>
              <w:suppressAutoHyphens/>
              <w:overflowPunct w:val="0"/>
              <w:autoSpaceDE w:val="0"/>
              <w:jc w:val="center"/>
              <w:textAlignment w:val="baseline"/>
              <w:rPr>
                <w:b/>
                <w:sz w:val="32"/>
                <w:szCs w:val="32"/>
                <w:lang w:val="bg-BG" w:eastAsia="ar-SA"/>
              </w:rPr>
            </w:pPr>
            <w:r>
              <w:rPr>
                <w:b/>
                <w:sz w:val="32"/>
                <w:szCs w:val="32"/>
                <w:lang w:eastAsia="ar-SA"/>
              </w:rPr>
              <w:t xml:space="preserve">ОБЩИНА </w:t>
            </w:r>
            <w:r>
              <w:rPr>
                <w:b/>
                <w:sz w:val="32"/>
                <w:szCs w:val="32"/>
                <w:lang w:val="bg-BG" w:eastAsia="ar-SA"/>
              </w:rPr>
              <w:t>РУСЕ</w:t>
            </w:r>
          </w:p>
        </w:tc>
      </w:tr>
      <w:tr w:rsidR="00EF4B4F" w:rsidRPr="00715033" w:rsidTr="00EF4B4F">
        <w:trPr>
          <w:cantSplit/>
          <w:trHeight w:val="584"/>
        </w:trPr>
        <w:tc>
          <w:tcPr>
            <w:tcW w:w="1531" w:type="dxa"/>
            <w:vMerge/>
            <w:vAlign w:val="center"/>
            <w:hideMark/>
          </w:tcPr>
          <w:p w:rsidR="00EF4B4F" w:rsidRDefault="00EF4B4F" w:rsidP="00A127A9">
            <w:pPr>
              <w:rPr>
                <w:lang w:val="bg-BG"/>
              </w:rPr>
            </w:pPr>
          </w:p>
        </w:tc>
        <w:tc>
          <w:tcPr>
            <w:tcW w:w="8628" w:type="dxa"/>
            <w:tcMar>
              <w:top w:w="28" w:type="dxa"/>
              <w:left w:w="108" w:type="dxa"/>
              <w:bottom w:w="28" w:type="dxa"/>
              <w:right w:w="108" w:type="dxa"/>
            </w:tcMar>
            <w:vAlign w:val="center"/>
            <w:hideMark/>
          </w:tcPr>
          <w:p w:rsidR="00EF4B4F" w:rsidRDefault="00EF4B4F" w:rsidP="00A127A9">
            <w:pPr>
              <w:jc w:val="center"/>
            </w:pPr>
            <w:r w:rsidRPr="00313967">
              <w:rPr>
                <w:lang w:val="ru-RU"/>
              </w:rPr>
              <w:t>гр. Русе, пл. Свобода 6, Телефон: 00359 82</w:t>
            </w:r>
            <w:r>
              <w:rPr>
                <w:lang w:val="ru-RU"/>
              </w:rPr>
              <w:t> </w:t>
            </w:r>
            <w:r>
              <w:t xml:space="preserve">881 656; </w:t>
            </w:r>
            <w:r w:rsidRPr="00313967">
              <w:rPr>
                <w:lang w:val="ru-RU"/>
              </w:rPr>
              <w:t>00359 82</w:t>
            </w:r>
            <w:r>
              <w:rPr>
                <w:lang w:val="ru-RU"/>
              </w:rPr>
              <w:t> </w:t>
            </w:r>
            <w:r>
              <w:t xml:space="preserve">881 725 </w:t>
            </w:r>
            <w:r w:rsidRPr="00313967">
              <w:rPr>
                <w:lang w:val="ru-RU"/>
              </w:rPr>
              <w:t xml:space="preserve">, факс: 00359 82 834 413, </w:t>
            </w:r>
            <w:r>
              <w:t>www</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r>
              <w:t>mayor</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p>
          <w:p w:rsidR="000117EF" w:rsidRPr="000117EF" w:rsidRDefault="000117EF" w:rsidP="00A127A9">
            <w:pPr>
              <w:jc w:val="center"/>
              <w:rPr>
                <w:lang w:val="bg-BG"/>
              </w:rPr>
            </w:pPr>
            <w:r>
              <w:rPr>
                <w:lang w:val="bg-BG"/>
              </w:rPr>
              <w:t xml:space="preserve">Профил на купувача: </w:t>
            </w:r>
            <w:r w:rsidRPr="000117EF">
              <w:rPr>
                <w:lang w:val="bg-BG"/>
              </w:rPr>
              <w:t>http://ruse-bg.eu/bg/zop2016/586/index.html</w:t>
            </w:r>
          </w:p>
        </w:tc>
      </w:tr>
    </w:tbl>
    <w:p w:rsidR="000117EF" w:rsidRDefault="000117EF" w:rsidP="00A127A9">
      <w:pPr>
        <w:pStyle w:val="2"/>
        <w:spacing w:before="0"/>
        <w:rPr>
          <w:lang w:val="bg-BG"/>
        </w:rPr>
      </w:pPr>
    </w:p>
    <w:p w:rsidR="00BF3D24" w:rsidRDefault="00BF3D24" w:rsidP="00A127A9">
      <w:pPr>
        <w:rPr>
          <w:lang w:val="bg-BG"/>
        </w:rPr>
      </w:pPr>
    </w:p>
    <w:p w:rsidR="00BF3D24" w:rsidRDefault="00BF3D24" w:rsidP="00A127A9">
      <w:pPr>
        <w:rPr>
          <w:lang w:val="bg-BG"/>
        </w:rPr>
      </w:pPr>
    </w:p>
    <w:p w:rsidR="00E12894" w:rsidRDefault="00E12894" w:rsidP="00A127A9">
      <w:pPr>
        <w:rPr>
          <w:lang w:val="bg-BG"/>
        </w:rPr>
      </w:pPr>
    </w:p>
    <w:p w:rsidR="00E12894" w:rsidRDefault="00E12894" w:rsidP="00A127A9">
      <w:pPr>
        <w:rPr>
          <w:lang w:val="bg-BG"/>
        </w:rPr>
      </w:pPr>
    </w:p>
    <w:p w:rsidR="00E12894" w:rsidRDefault="00E12894" w:rsidP="00A127A9">
      <w:pPr>
        <w:rPr>
          <w:lang w:val="bg-BG"/>
        </w:rPr>
      </w:pPr>
    </w:p>
    <w:p w:rsidR="00BF3D24" w:rsidRDefault="00BF3D24" w:rsidP="00A127A9">
      <w:pPr>
        <w:rPr>
          <w:lang w:val="bg-BG"/>
        </w:rPr>
      </w:pPr>
    </w:p>
    <w:p w:rsidR="00BF3D24" w:rsidRPr="00BF3D24" w:rsidRDefault="00BF3D24" w:rsidP="00A127A9">
      <w:pPr>
        <w:rPr>
          <w:lang w:val="bg-BG"/>
        </w:rPr>
      </w:pPr>
    </w:p>
    <w:p w:rsidR="00BF3D24" w:rsidRPr="00BF3D24" w:rsidRDefault="000117EF" w:rsidP="00A127A9">
      <w:pPr>
        <w:jc w:val="center"/>
        <w:rPr>
          <w:b/>
          <w:sz w:val="36"/>
          <w:szCs w:val="36"/>
          <w:lang w:val="bg-BG"/>
        </w:rPr>
      </w:pPr>
      <w:r w:rsidRPr="00BF3D24">
        <w:rPr>
          <w:b/>
          <w:sz w:val="36"/>
          <w:szCs w:val="36"/>
          <w:lang w:val="bg-BG"/>
        </w:rPr>
        <w:t>ДОКУМЕНТАЦИЯ ЗА УЧАСТИЕ</w:t>
      </w:r>
    </w:p>
    <w:p w:rsidR="009B5827" w:rsidRDefault="009B5827" w:rsidP="00A127A9">
      <w:pPr>
        <w:jc w:val="center"/>
        <w:rPr>
          <w:lang w:val="bg-BG"/>
        </w:rPr>
      </w:pPr>
    </w:p>
    <w:p w:rsidR="00BF3D24" w:rsidRDefault="009B5827" w:rsidP="00A127A9">
      <w:pPr>
        <w:jc w:val="center"/>
        <w:rPr>
          <w:lang w:val="bg-BG"/>
        </w:rPr>
      </w:pPr>
      <w:r>
        <w:rPr>
          <w:lang w:val="bg-BG"/>
        </w:rPr>
        <w:t>в открита процедура</w:t>
      </w:r>
      <w:r w:rsidR="00BF3D24">
        <w:rPr>
          <w:lang w:val="bg-BG"/>
        </w:rPr>
        <w:t xml:space="preserve"> с предмет:</w:t>
      </w:r>
    </w:p>
    <w:p w:rsidR="00E12894" w:rsidRDefault="00E12894" w:rsidP="00A127A9">
      <w:pPr>
        <w:jc w:val="center"/>
        <w:rPr>
          <w:lang w:val="bg-BG"/>
        </w:rPr>
      </w:pPr>
    </w:p>
    <w:p w:rsidR="009B5827" w:rsidRDefault="009B5827" w:rsidP="00A127A9">
      <w:pPr>
        <w:jc w:val="center"/>
        <w:rPr>
          <w:lang w:val="bg-BG"/>
        </w:rPr>
      </w:pPr>
    </w:p>
    <w:p w:rsidR="00BF3D24" w:rsidRPr="00E12894" w:rsidRDefault="00BF3D24" w:rsidP="00A127A9">
      <w:pPr>
        <w:jc w:val="center"/>
        <w:rPr>
          <w:b/>
          <w:lang w:val="bg-BG"/>
        </w:rPr>
      </w:pPr>
      <w:r w:rsidRPr="00E12894">
        <w:rPr>
          <w:b/>
          <w:lang w:val="bg-BG"/>
        </w:rPr>
        <w:t xml:space="preserve"> </w:t>
      </w:r>
      <w:r w:rsidRPr="00E12894">
        <w:rPr>
          <w:rFonts w:cs="Arial"/>
          <w:b/>
          <w:bCs/>
          <w:iCs/>
          <w:lang w:val="bg-BG"/>
        </w:rPr>
        <w:t>„</w:t>
      </w:r>
      <w:r w:rsidR="009B5827">
        <w:rPr>
          <w:b/>
          <w:lang w:val="bg-BG"/>
        </w:rPr>
        <w:t>Отводняване на ЖП подлез на бул. „Липник“, в участъка от улица „Дебър“ до улица „Мъглиж“, гр. Русе</w:t>
      </w:r>
      <w:r w:rsidRPr="00E12894">
        <w:rPr>
          <w:b/>
          <w:lang w:val="bg-BG"/>
        </w:rPr>
        <w:t>“</w:t>
      </w:r>
    </w:p>
    <w:p w:rsidR="00BF3D24" w:rsidRDefault="00BF3D24" w:rsidP="00A127A9">
      <w:pPr>
        <w:jc w:val="center"/>
        <w:rPr>
          <w:lang w:val="bg-BG"/>
        </w:rPr>
      </w:pPr>
    </w:p>
    <w:p w:rsidR="00BF3D24" w:rsidRDefault="00BF3D24"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E12894" w:rsidRDefault="00BF3D24" w:rsidP="00A127A9">
      <w:pPr>
        <w:jc w:val="center"/>
        <w:rPr>
          <w:b/>
          <w:lang w:val="bg-BG"/>
        </w:rPr>
      </w:pPr>
      <w:r w:rsidRPr="00E12894">
        <w:rPr>
          <w:b/>
          <w:lang w:val="bg-BG"/>
        </w:rPr>
        <w:t xml:space="preserve">(настоящата документация е одобрена с решение за откриване на процедура </w:t>
      </w:r>
      <w:r w:rsidR="009B5827">
        <w:rPr>
          <w:b/>
          <w:lang w:val="bg-BG"/>
        </w:rPr>
        <w:t>№</w:t>
      </w:r>
      <w:r w:rsidR="003E7757">
        <w:rPr>
          <w:b/>
          <w:lang w:val="bg-BG"/>
        </w:rPr>
        <w:t>РД-01-1912</w:t>
      </w:r>
      <w:r w:rsidRPr="00E12894">
        <w:rPr>
          <w:b/>
          <w:lang w:val="bg-BG"/>
        </w:rPr>
        <w:t xml:space="preserve"> от </w:t>
      </w:r>
      <w:r w:rsidR="003E7757">
        <w:rPr>
          <w:b/>
          <w:lang w:val="bg-BG"/>
        </w:rPr>
        <w:t>28.07.2017</w:t>
      </w:r>
      <w:r w:rsidR="009B5827">
        <w:rPr>
          <w:b/>
          <w:lang w:val="bg-BG"/>
        </w:rPr>
        <w:t xml:space="preserve"> г.</w:t>
      </w:r>
      <w:r w:rsidR="006F42CD">
        <w:rPr>
          <w:b/>
          <w:lang w:val="bg-BG"/>
        </w:rPr>
        <w:t xml:space="preserve"> </w:t>
      </w:r>
      <w:r w:rsidRPr="00E12894">
        <w:rPr>
          <w:b/>
          <w:lang w:val="bg-BG"/>
        </w:rPr>
        <w:t>на Кмета на Община Русе)</w:t>
      </w: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0117EF" w:rsidRPr="00E12894" w:rsidRDefault="007F7022" w:rsidP="00A127A9">
      <w:pPr>
        <w:jc w:val="center"/>
        <w:rPr>
          <w:b/>
          <w:lang w:val="bg-BG"/>
        </w:rPr>
      </w:pPr>
      <w:r>
        <w:rPr>
          <w:b/>
          <w:lang w:val="bg-BG"/>
        </w:rPr>
        <w:t xml:space="preserve">Гр. </w:t>
      </w:r>
      <w:r w:rsidR="00E12894">
        <w:rPr>
          <w:b/>
          <w:lang w:val="bg-BG"/>
        </w:rPr>
        <w:t>Русе, 201</w:t>
      </w:r>
      <w:r w:rsidR="009B5827">
        <w:rPr>
          <w:b/>
          <w:lang w:val="bg-BG"/>
        </w:rPr>
        <w:t>7</w:t>
      </w:r>
      <w:r>
        <w:rPr>
          <w:b/>
          <w:lang w:val="bg-BG"/>
        </w:rPr>
        <w:t xml:space="preserve"> г.</w:t>
      </w:r>
      <w:r w:rsidR="00EF4B4F" w:rsidRPr="00E12894">
        <w:rPr>
          <w:b/>
          <w:lang w:val="bg-BG"/>
        </w:rPr>
        <w:br w:type="page"/>
      </w:r>
    </w:p>
    <w:p w:rsidR="002F1594" w:rsidRPr="002F1594" w:rsidRDefault="002F1594" w:rsidP="002F1594">
      <w:pPr>
        <w:autoSpaceDE w:val="0"/>
        <w:autoSpaceDN w:val="0"/>
        <w:adjustRightInd w:val="0"/>
        <w:jc w:val="center"/>
        <w:rPr>
          <w:b/>
          <w:bCs/>
        </w:rPr>
      </w:pPr>
      <w:r w:rsidRPr="002F1594">
        <w:rPr>
          <w:b/>
          <w:bCs/>
          <w:lang w:val="bg-BG"/>
        </w:rPr>
        <w:lastRenderedPageBreak/>
        <w:t xml:space="preserve">РАЗДЕЛ </w:t>
      </w:r>
      <w:r w:rsidR="002C7BF3">
        <w:rPr>
          <w:b/>
          <w:bCs/>
        </w:rPr>
        <w:t>I</w:t>
      </w:r>
    </w:p>
    <w:p w:rsidR="002F1594" w:rsidRPr="002F1594" w:rsidRDefault="002F1594" w:rsidP="002F1594">
      <w:pPr>
        <w:autoSpaceDE w:val="0"/>
        <w:autoSpaceDN w:val="0"/>
        <w:adjustRightInd w:val="0"/>
        <w:jc w:val="center"/>
        <w:rPr>
          <w:b/>
          <w:bCs/>
          <w:lang w:val="bg-BG" w:eastAsia="bg-BG"/>
        </w:rPr>
      </w:pPr>
    </w:p>
    <w:p w:rsidR="007D4D77" w:rsidRPr="007D4D77" w:rsidRDefault="007D4D77" w:rsidP="00B1602B">
      <w:pPr>
        <w:jc w:val="center"/>
        <w:rPr>
          <w:b/>
          <w:bCs/>
          <w:lang w:val="bg-BG"/>
        </w:rPr>
      </w:pPr>
      <w:r w:rsidRPr="007D4D77">
        <w:rPr>
          <w:b/>
          <w:bCs/>
          <w:lang w:val="bg-BG"/>
        </w:rPr>
        <w:t>ТЕХНИЧЕСКА СПЕЦИФИКАЦИЯ</w:t>
      </w:r>
    </w:p>
    <w:p w:rsidR="007D4D77" w:rsidRPr="007D4D77" w:rsidRDefault="007D4D77" w:rsidP="007D4D77">
      <w:pPr>
        <w:tabs>
          <w:tab w:val="left" w:pos="993"/>
        </w:tabs>
        <w:ind w:firstLine="709"/>
        <w:jc w:val="center"/>
        <w:rPr>
          <w:b/>
        </w:rPr>
      </w:pPr>
    </w:p>
    <w:p w:rsidR="007D4D77" w:rsidRPr="007D4D77" w:rsidRDefault="007D4D77" w:rsidP="007D4D77">
      <w:pPr>
        <w:ind w:firstLine="426"/>
        <w:jc w:val="both"/>
        <w:rPr>
          <w:rFonts w:eastAsia="Calibri"/>
          <w:lang w:val="bg-BG"/>
        </w:rPr>
      </w:pPr>
      <w:r w:rsidRPr="007D4D77">
        <w:rPr>
          <w:rFonts w:eastAsia="Calibri"/>
          <w:b/>
          <w:lang w:val="bg-BG"/>
        </w:rPr>
        <w:t>1. Предмет на обществена поръчка, наименование на следния обект</w:t>
      </w:r>
      <w:r w:rsidRPr="007D4D77">
        <w:rPr>
          <w:rFonts w:eastAsia="Calibri"/>
          <w:lang w:val="bg-BG"/>
        </w:rPr>
        <w:t xml:space="preserve">: </w:t>
      </w:r>
    </w:p>
    <w:p w:rsidR="007D4D77" w:rsidRPr="007D4D77" w:rsidRDefault="007D4D77" w:rsidP="007D4D77">
      <w:pPr>
        <w:ind w:firstLine="426"/>
        <w:jc w:val="both"/>
        <w:rPr>
          <w:rFonts w:eastAsia="Calibri"/>
          <w:lang w:val="bg-BG"/>
        </w:rPr>
      </w:pPr>
    </w:p>
    <w:p w:rsidR="007D4D77" w:rsidRPr="007D4D77" w:rsidRDefault="007D4D77" w:rsidP="007D4D77">
      <w:pPr>
        <w:ind w:firstLine="426"/>
        <w:jc w:val="both"/>
        <w:rPr>
          <w:b/>
          <w:bCs/>
          <w:i/>
          <w:u w:val="single"/>
          <w:lang w:val="bg-BG" w:eastAsia="bg-BG"/>
        </w:rPr>
      </w:pPr>
      <w:r w:rsidRPr="007D4D77">
        <w:rPr>
          <w:b/>
          <w:bCs/>
          <w:i/>
          <w:u w:val="single"/>
          <w:lang w:val="bg-BG" w:eastAsia="bg-BG"/>
        </w:rPr>
        <w:t>ОТВОДНЯВАНЕ НА ЖП ПОДЛЕЗ НА БУЛ.”ЛИПНИК”, В УЧАСТЪКА ОТ УЛИЦА „ДЕБЪР“ ДО УЛИЦА „МЪГЛИЖ“ , ГР.РУСЕ</w:t>
      </w:r>
    </w:p>
    <w:p w:rsidR="007D4D77" w:rsidRPr="007D4D77" w:rsidRDefault="007D4D77" w:rsidP="007D4D77">
      <w:pPr>
        <w:ind w:firstLine="426"/>
        <w:rPr>
          <w:i/>
          <w:u w:val="single"/>
          <w:lang w:val="bg-BG" w:eastAsia="bg-BG"/>
        </w:rPr>
      </w:pPr>
    </w:p>
    <w:p w:rsidR="007D4D77" w:rsidRPr="007D4D77" w:rsidRDefault="007D4D77" w:rsidP="007D4D77">
      <w:pPr>
        <w:ind w:firstLine="426"/>
        <w:jc w:val="both"/>
        <w:rPr>
          <w:lang w:val="bg-BG" w:eastAsia="bg-BG"/>
        </w:rPr>
      </w:pPr>
      <w:r w:rsidRPr="007D4D77">
        <w:rPr>
          <w:b/>
          <w:lang w:val="bg-BG" w:eastAsia="bg-BG"/>
        </w:rPr>
        <w:t>2.Пълно описание на обектите на поръчката, включително основни характеристики</w:t>
      </w:r>
      <w:r w:rsidRPr="007D4D77">
        <w:rPr>
          <w:lang w:val="bg-BG" w:eastAsia="bg-BG"/>
        </w:rPr>
        <w:t xml:space="preserve">: </w:t>
      </w:r>
    </w:p>
    <w:p w:rsidR="007D4D77" w:rsidRPr="007D4D77" w:rsidRDefault="007D4D77" w:rsidP="007D4D77">
      <w:pPr>
        <w:ind w:firstLine="426"/>
        <w:jc w:val="both"/>
        <w:rPr>
          <w:lang w:val="x-none" w:eastAsia="bg-BG"/>
        </w:rPr>
      </w:pPr>
      <w:r w:rsidRPr="007D4D77">
        <w:rPr>
          <w:lang w:val="bg-BG" w:eastAsia="bg-BG"/>
        </w:rPr>
        <w:t>Реализацията на техническия проект</w:t>
      </w:r>
      <w:r w:rsidRPr="007D4D77">
        <w:rPr>
          <w:lang w:val="x-none" w:eastAsia="bg-BG"/>
        </w:rPr>
        <w:t xml:space="preserve"> има за цел да даде решение за подобряване отвеждането на атмосферните води от уличните платна и тротоарите на бул.„Липник” в отсечката от кръстовището с ул.„Дебър”/вход изход магазини „</w:t>
      </w:r>
      <w:proofErr w:type="spellStart"/>
      <w:r w:rsidRPr="007D4D77">
        <w:rPr>
          <w:lang w:val="x-none" w:eastAsia="bg-BG"/>
        </w:rPr>
        <w:t>Практикер</w:t>
      </w:r>
      <w:proofErr w:type="spellEnd"/>
      <w:r w:rsidRPr="007D4D77">
        <w:rPr>
          <w:lang w:val="x-none" w:eastAsia="bg-BG"/>
        </w:rPr>
        <w:t>” и „</w:t>
      </w:r>
      <w:proofErr w:type="spellStart"/>
      <w:r w:rsidRPr="007D4D77">
        <w:rPr>
          <w:lang w:val="x-none" w:eastAsia="bg-BG"/>
        </w:rPr>
        <w:t>Кауфланд</w:t>
      </w:r>
      <w:proofErr w:type="spellEnd"/>
      <w:r w:rsidRPr="007D4D77">
        <w:rPr>
          <w:lang w:val="x-none" w:eastAsia="bg-BG"/>
        </w:rPr>
        <w:t xml:space="preserve">”/до/срещу/ ул.„Мъглиж”.   </w:t>
      </w:r>
    </w:p>
    <w:p w:rsidR="007D4D77" w:rsidRPr="007D4D77" w:rsidRDefault="007D4D77" w:rsidP="007D4D77">
      <w:pPr>
        <w:ind w:firstLine="426"/>
        <w:jc w:val="both"/>
        <w:rPr>
          <w:lang w:val="bg-BG" w:eastAsia="bg-BG"/>
        </w:rPr>
      </w:pPr>
      <w:r w:rsidRPr="007D4D77">
        <w:rPr>
          <w:lang w:val="bg-BG" w:eastAsia="bg-BG"/>
        </w:rPr>
        <w:t>Целта на техническия проект е да предложи подобряване отвеждането на повърхностните атмосферни води от обхванатата територия, като се използват съвременни оттоци и решетки с подобрени характеристики.</w:t>
      </w:r>
    </w:p>
    <w:p w:rsidR="007D4D77" w:rsidRPr="007D4D77" w:rsidRDefault="007D4D77" w:rsidP="007D4D77">
      <w:pPr>
        <w:ind w:firstLine="426"/>
        <w:jc w:val="both"/>
        <w:rPr>
          <w:lang w:val="bg-BG" w:eastAsia="bg-BG"/>
        </w:rPr>
      </w:pPr>
      <w:r w:rsidRPr="007D4D77">
        <w:rPr>
          <w:lang w:val="bg-BG" w:eastAsia="bg-BG"/>
        </w:rPr>
        <w:t xml:space="preserve">Територията формираща отток от дъждовни води към най-ниската точка от разглеждания участък от булеварда е от кръстовището с ул.„Дебър”/вход изход ма </w:t>
      </w:r>
      <w:proofErr w:type="spellStart"/>
      <w:r w:rsidRPr="007D4D77">
        <w:rPr>
          <w:lang w:val="bg-BG" w:eastAsia="bg-BG"/>
        </w:rPr>
        <w:t>газини</w:t>
      </w:r>
      <w:proofErr w:type="spellEnd"/>
      <w:r w:rsidRPr="007D4D77">
        <w:rPr>
          <w:lang w:val="bg-BG" w:eastAsia="bg-BG"/>
        </w:rPr>
        <w:t xml:space="preserve"> „</w:t>
      </w:r>
      <w:proofErr w:type="spellStart"/>
      <w:r w:rsidRPr="007D4D77">
        <w:rPr>
          <w:lang w:val="bg-BG" w:eastAsia="bg-BG"/>
        </w:rPr>
        <w:t>Практикер</w:t>
      </w:r>
      <w:proofErr w:type="spellEnd"/>
      <w:r w:rsidRPr="007D4D77">
        <w:rPr>
          <w:lang w:val="bg-BG" w:eastAsia="bg-BG"/>
        </w:rPr>
        <w:t>” и „</w:t>
      </w:r>
      <w:proofErr w:type="spellStart"/>
      <w:r w:rsidRPr="007D4D77">
        <w:rPr>
          <w:lang w:val="bg-BG" w:eastAsia="bg-BG"/>
        </w:rPr>
        <w:t>Кауфланд</w:t>
      </w:r>
      <w:proofErr w:type="spellEnd"/>
      <w:r w:rsidRPr="007D4D77">
        <w:rPr>
          <w:lang w:val="bg-BG" w:eastAsia="bg-BG"/>
        </w:rPr>
        <w:t xml:space="preserve">”/до/срещу/ ул.„Мъглиж”.   </w:t>
      </w:r>
    </w:p>
    <w:p w:rsidR="007D4D77" w:rsidRPr="007D4D77" w:rsidRDefault="007D4D77" w:rsidP="007D4D77">
      <w:pPr>
        <w:ind w:firstLine="426"/>
        <w:jc w:val="both"/>
        <w:rPr>
          <w:lang w:val="bg-BG" w:eastAsia="bg-BG"/>
        </w:rPr>
      </w:pPr>
    </w:p>
    <w:p w:rsidR="007D4D77" w:rsidRPr="007D4D77" w:rsidRDefault="007D4D77" w:rsidP="007D4D77">
      <w:pPr>
        <w:ind w:firstLine="426"/>
        <w:jc w:val="both"/>
        <w:rPr>
          <w:b/>
          <w:lang w:val="bg-BG" w:eastAsia="bg-BG"/>
        </w:rPr>
      </w:pPr>
      <w:r w:rsidRPr="007D4D77">
        <w:rPr>
          <w:b/>
          <w:lang w:val="bg-BG" w:eastAsia="bg-BG"/>
        </w:rPr>
        <w:t>А.</w:t>
      </w:r>
      <w:r w:rsidRPr="007D4D77">
        <w:rPr>
          <w:b/>
          <w:u w:val="single"/>
          <w:lang w:val="bg-BG" w:eastAsia="bg-BG"/>
        </w:rPr>
        <w:t>Съществуващо положение</w:t>
      </w:r>
    </w:p>
    <w:p w:rsidR="007D4D77" w:rsidRPr="007D4D77" w:rsidRDefault="007D4D77" w:rsidP="007D4D77">
      <w:pPr>
        <w:ind w:firstLine="426"/>
        <w:rPr>
          <w:lang w:val="bg-BG" w:eastAsia="bg-BG"/>
        </w:rPr>
      </w:pPr>
      <w:r w:rsidRPr="007D4D77">
        <w:rPr>
          <w:lang w:val="bg-BG" w:eastAsia="bg-BG"/>
        </w:rPr>
        <w:t xml:space="preserve">Бул.„Липник” в участъка ул.„Дебър”-ул.„Мъглиж” условно го разделяме на два участъка спрямо най-ниската точка при ЖП надлеза. </w:t>
      </w:r>
    </w:p>
    <w:p w:rsidR="007D4D77" w:rsidRPr="007D4D77" w:rsidRDefault="007D4D77" w:rsidP="007D4D77">
      <w:pPr>
        <w:ind w:firstLine="426"/>
        <w:jc w:val="both"/>
        <w:rPr>
          <w:lang w:val="bg-BG" w:eastAsia="bg-BG"/>
        </w:rPr>
      </w:pPr>
      <w:r w:rsidRPr="007D4D77">
        <w:rPr>
          <w:lang w:val="bg-BG" w:eastAsia="bg-BG"/>
        </w:rPr>
        <w:t>Участък І – източен от ул.”Мъглиж” до ЖП надлез.</w:t>
      </w:r>
    </w:p>
    <w:p w:rsidR="007D4D77" w:rsidRPr="007D4D77" w:rsidRDefault="007D4D77" w:rsidP="007D4D77">
      <w:pPr>
        <w:ind w:firstLine="426"/>
        <w:jc w:val="both"/>
        <w:rPr>
          <w:lang w:val="bg-BG" w:eastAsia="bg-BG"/>
        </w:rPr>
      </w:pPr>
      <w:r w:rsidRPr="007D4D77">
        <w:rPr>
          <w:lang w:val="bg-BG" w:eastAsia="bg-BG"/>
        </w:rPr>
        <w:t>Участък ІІ – западен от ул.„Дебър” до ЖП надлез</w:t>
      </w:r>
    </w:p>
    <w:p w:rsidR="007D4D77" w:rsidRPr="007D4D77" w:rsidRDefault="007D4D77" w:rsidP="007D4D77">
      <w:pPr>
        <w:ind w:firstLine="426"/>
        <w:jc w:val="both"/>
        <w:rPr>
          <w:lang w:val="bg-BG" w:eastAsia="bg-BG"/>
        </w:rPr>
      </w:pPr>
      <w:r w:rsidRPr="007D4D77">
        <w:rPr>
          <w:lang w:val="bg-BG" w:eastAsia="bg-BG"/>
        </w:rPr>
        <w:t xml:space="preserve">Участък І от булеварда е разположен на умерено стръмен терен в участъка срещу кв.”Родина 1” и кв.„Ялта”.От ул.„Мъглиж” до ЖП надлеза с наклон 0.5 – 6%. Постепенно на изток в посока ЖП надлеза наклона намалява към най-ниската </w:t>
      </w:r>
      <w:proofErr w:type="spellStart"/>
      <w:r w:rsidRPr="007D4D77">
        <w:rPr>
          <w:lang w:val="bg-BG" w:eastAsia="bg-BG"/>
        </w:rPr>
        <w:t>точ</w:t>
      </w:r>
      <w:proofErr w:type="spellEnd"/>
      <w:r w:rsidRPr="007D4D77">
        <w:rPr>
          <w:lang w:val="bg-BG" w:eastAsia="bg-BG"/>
        </w:rPr>
        <w:t xml:space="preserve"> </w:t>
      </w:r>
      <w:proofErr w:type="spellStart"/>
      <w:r w:rsidRPr="007D4D77">
        <w:rPr>
          <w:lang w:val="bg-BG" w:eastAsia="bg-BG"/>
        </w:rPr>
        <w:t>ка</w:t>
      </w:r>
      <w:proofErr w:type="spellEnd"/>
      <w:r w:rsidRPr="007D4D77">
        <w:rPr>
          <w:lang w:val="bg-BG" w:eastAsia="bg-BG"/>
        </w:rPr>
        <w:t xml:space="preserve"> при ЖП надлеза. </w:t>
      </w:r>
    </w:p>
    <w:p w:rsidR="007D4D77" w:rsidRPr="007D4D77" w:rsidRDefault="007D4D77" w:rsidP="007D4D77">
      <w:pPr>
        <w:ind w:firstLine="426"/>
        <w:jc w:val="both"/>
        <w:rPr>
          <w:lang w:val="bg-BG" w:eastAsia="bg-BG"/>
        </w:rPr>
      </w:pPr>
      <w:r w:rsidRPr="007D4D77">
        <w:rPr>
          <w:lang w:val="bg-BG" w:eastAsia="bg-BG"/>
        </w:rPr>
        <w:t>Участък ІІ от булеварда е разположен на равнинен терен в участъка срещу магазини „</w:t>
      </w:r>
      <w:proofErr w:type="spellStart"/>
      <w:r w:rsidRPr="007D4D77">
        <w:rPr>
          <w:lang w:val="bg-BG" w:eastAsia="bg-BG"/>
        </w:rPr>
        <w:t>Практикер</w:t>
      </w:r>
      <w:proofErr w:type="spellEnd"/>
      <w:r w:rsidRPr="007D4D77">
        <w:rPr>
          <w:lang w:val="bg-BG" w:eastAsia="bg-BG"/>
        </w:rPr>
        <w:t>” и „</w:t>
      </w:r>
      <w:proofErr w:type="spellStart"/>
      <w:r w:rsidRPr="007D4D77">
        <w:rPr>
          <w:lang w:val="bg-BG" w:eastAsia="bg-BG"/>
        </w:rPr>
        <w:t>Кауфланд</w:t>
      </w:r>
      <w:proofErr w:type="spellEnd"/>
      <w:r w:rsidRPr="007D4D77">
        <w:rPr>
          <w:lang w:val="bg-BG" w:eastAsia="bg-BG"/>
        </w:rPr>
        <w:t>” и кв.„Ялта”.От ул.„Дебър” до ЖП надлеза с наклон 0.5 – 2%, като постепенно на запад в по</w:t>
      </w:r>
      <w:r w:rsidR="00F42E20">
        <w:rPr>
          <w:lang w:val="bg-BG" w:eastAsia="bg-BG"/>
        </w:rPr>
        <w:t>сока ЖП надлеза наклона намаля</w:t>
      </w:r>
      <w:r w:rsidRPr="007D4D77">
        <w:rPr>
          <w:lang w:val="bg-BG" w:eastAsia="bg-BG"/>
        </w:rPr>
        <w:t xml:space="preserve">ва към най-ниската точка при ЖП надлеза. </w:t>
      </w:r>
    </w:p>
    <w:p w:rsidR="007D4D77" w:rsidRPr="007D4D77" w:rsidRDefault="007D4D77" w:rsidP="007D4D77">
      <w:pPr>
        <w:ind w:firstLine="426"/>
        <w:jc w:val="both"/>
        <w:rPr>
          <w:lang w:val="bg-BG" w:eastAsia="bg-BG"/>
        </w:rPr>
      </w:pPr>
      <w:r w:rsidRPr="007D4D77">
        <w:rPr>
          <w:lang w:val="bg-BG" w:eastAsia="bg-BG"/>
        </w:rPr>
        <w:t>Южно от булеварда се намира озеленен скат, магазини „</w:t>
      </w:r>
      <w:proofErr w:type="spellStart"/>
      <w:r w:rsidRPr="007D4D77">
        <w:rPr>
          <w:lang w:val="bg-BG" w:eastAsia="bg-BG"/>
        </w:rPr>
        <w:t>Практикер</w:t>
      </w:r>
      <w:proofErr w:type="spellEnd"/>
      <w:r w:rsidRPr="007D4D77">
        <w:rPr>
          <w:lang w:val="bg-BG" w:eastAsia="bg-BG"/>
        </w:rPr>
        <w:t>” и „</w:t>
      </w:r>
      <w:proofErr w:type="spellStart"/>
      <w:r w:rsidRPr="007D4D77">
        <w:rPr>
          <w:lang w:val="bg-BG" w:eastAsia="bg-BG"/>
        </w:rPr>
        <w:t>Кауф</w:t>
      </w:r>
      <w:proofErr w:type="spellEnd"/>
      <w:r w:rsidRPr="007D4D77">
        <w:rPr>
          <w:lang w:val="bg-BG" w:eastAsia="bg-BG"/>
        </w:rPr>
        <w:t xml:space="preserve"> </w:t>
      </w:r>
      <w:proofErr w:type="spellStart"/>
      <w:r w:rsidRPr="007D4D77">
        <w:rPr>
          <w:lang w:val="bg-BG" w:eastAsia="bg-BG"/>
        </w:rPr>
        <w:t>ланд</w:t>
      </w:r>
      <w:proofErr w:type="spellEnd"/>
      <w:r w:rsidRPr="007D4D77">
        <w:rPr>
          <w:lang w:val="bg-BG" w:eastAsia="bg-BG"/>
        </w:rPr>
        <w:t xml:space="preserve">. Северно от булеварда се намира озеленен скат и кв. „Ялта”, застроен с едно, двуетажни и триетажни едно и </w:t>
      </w:r>
      <w:proofErr w:type="spellStart"/>
      <w:r w:rsidRPr="007D4D77">
        <w:rPr>
          <w:lang w:val="bg-BG" w:eastAsia="bg-BG"/>
        </w:rPr>
        <w:t>двуфамилни</w:t>
      </w:r>
      <w:proofErr w:type="spellEnd"/>
      <w:r w:rsidRPr="007D4D77">
        <w:rPr>
          <w:lang w:val="bg-BG" w:eastAsia="bg-BG"/>
        </w:rPr>
        <w:t xml:space="preserve"> къщи и обслужващи сгради с парцели, болшинството 500м2 .Булевардът е разположен в посока изток–запад. Булеварда при ЖП надлеза се явява </w:t>
      </w:r>
      <w:proofErr w:type="spellStart"/>
      <w:r w:rsidRPr="007D4D77">
        <w:rPr>
          <w:lang w:val="bg-BG" w:eastAsia="bg-BG"/>
        </w:rPr>
        <w:t>водосбор</w:t>
      </w:r>
      <w:proofErr w:type="spellEnd"/>
      <w:r w:rsidRPr="007D4D77">
        <w:rPr>
          <w:lang w:val="bg-BG" w:eastAsia="bg-BG"/>
        </w:rPr>
        <w:t xml:space="preserve"> на посочените два участъка, Участък І и Участък ІІ и е без естествена възможност за гравитачно оттичане на повърхност ни атмосферни води непоети от съществуващите </w:t>
      </w:r>
      <w:proofErr w:type="spellStart"/>
      <w:r w:rsidRPr="007D4D77">
        <w:rPr>
          <w:lang w:val="bg-BG" w:eastAsia="bg-BG"/>
        </w:rPr>
        <w:t>дъждоприемните</w:t>
      </w:r>
      <w:proofErr w:type="spellEnd"/>
      <w:r w:rsidRPr="007D4D77">
        <w:rPr>
          <w:lang w:val="bg-BG" w:eastAsia="bg-BG"/>
        </w:rPr>
        <w:t xml:space="preserve"> решетки, което води при интензивни дъждове до заверяване на най-ниския участък при ЖП надлеза. След проливни дъждове са необходими часове този участък да стане проходим за автомобилния  и градския транспорт. Кварталите „Родина”1, „Родина”2, „Здравец”, „</w:t>
      </w:r>
      <w:proofErr w:type="spellStart"/>
      <w:r w:rsidRPr="007D4D77">
        <w:rPr>
          <w:lang w:val="bg-BG" w:eastAsia="bg-BG"/>
        </w:rPr>
        <w:t>Здравец</w:t>
      </w:r>
      <w:proofErr w:type="spellEnd"/>
      <w:r w:rsidRPr="007D4D77">
        <w:rPr>
          <w:lang w:val="bg-BG" w:eastAsia="bg-BG"/>
        </w:rPr>
        <w:t>” 1, „Здравец” 2, „Здравец Изток”, „Здравец Север”, МОЛ „Русе”, КАТ „Русе” и др. остават без градски транспорт и бърза автомобилна връзка с централната и западна част на града.</w:t>
      </w:r>
    </w:p>
    <w:p w:rsidR="007D4D77" w:rsidRPr="007D4D77" w:rsidRDefault="007D4D77" w:rsidP="007D4D77">
      <w:pPr>
        <w:ind w:firstLine="426"/>
        <w:jc w:val="both"/>
        <w:rPr>
          <w:lang w:val="bg-BG" w:eastAsia="bg-BG"/>
        </w:rPr>
      </w:pPr>
      <w:r w:rsidRPr="007D4D77">
        <w:rPr>
          <w:lang w:val="bg-BG" w:eastAsia="bg-BG"/>
        </w:rPr>
        <w:t>Булеварда има изграден колектор, елемент от смесената канализация на града. Колектора е изграден от:</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t>бетонови тръби Ф400 - 600мм от началото кв. „Здравец Север 2” до газ станцията в кв. „Здравец Север 1”</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lastRenderedPageBreak/>
        <w:t>Яйцеобразен монолитен профил 70/105см от газ станцията в  кв.„Здравец”, кв. „Здравец Север 1” до ул. „</w:t>
      </w:r>
      <w:proofErr w:type="spellStart"/>
      <w:r w:rsidRPr="007D4D77">
        <w:rPr>
          <w:lang w:val="bg-BG" w:eastAsia="bg-BG"/>
        </w:rPr>
        <w:t>Сяр</w:t>
      </w:r>
      <w:proofErr w:type="spellEnd"/>
      <w:r w:rsidRPr="007D4D77">
        <w:rPr>
          <w:lang w:val="bg-BG" w:eastAsia="bg-BG"/>
        </w:rPr>
        <w:t>” кв.„Ялта”.</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t>Яйцеобразен монолитен профил 80/120см от ул. „</w:t>
      </w:r>
      <w:proofErr w:type="spellStart"/>
      <w:r w:rsidRPr="007D4D77">
        <w:rPr>
          <w:lang w:val="bg-BG" w:eastAsia="bg-BG"/>
        </w:rPr>
        <w:t>Сяр</w:t>
      </w:r>
      <w:proofErr w:type="spellEnd"/>
      <w:r w:rsidRPr="007D4D77">
        <w:rPr>
          <w:lang w:val="bg-BG" w:eastAsia="bg-BG"/>
        </w:rPr>
        <w:t xml:space="preserve">”, кв.„Ялта” до бул. „Цар Освободител” където е </w:t>
      </w:r>
      <w:proofErr w:type="spellStart"/>
      <w:r w:rsidRPr="007D4D77">
        <w:rPr>
          <w:lang w:val="bg-BG" w:eastAsia="bg-BG"/>
        </w:rPr>
        <w:t>заустен</w:t>
      </w:r>
      <w:proofErr w:type="spellEnd"/>
      <w:r w:rsidRPr="007D4D77">
        <w:rPr>
          <w:lang w:val="bg-BG" w:eastAsia="bg-BG"/>
        </w:rPr>
        <w:t xml:space="preserve"> в колектора на булеварда 200/150см.</w:t>
      </w:r>
    </w:p>
    <w:p w:rsidR="007D4D77" w:rsidRPr="007D4D77" w:rsidRDefault="007D4D77" w:rsidP="007D4D77">
      <w:pPr>
        <w:ind w:firstLine="426"/>
        <w:jc w:val="both"/>
        <w:rPr>
          <w:lang w:val="bg-BG" w:eastAsia="bg-BG"/>
        </w:rPr>
      </w:pPr>
      <w:r w:rsidRPr="007D4D77">
        <w:rPr>
          <w:lang w:val="bg-BG" w:eastAsia="bg-BG"/>
        </w:rPr>
        <w:t>Срещу най-ниската точка на разглеждания участък от булеварда при ЖП надлеза темето на канала 70/105см е по ниско от отводняваната асфалтова настилка само 0.30м и при претоварване на колектора повърхностните води бавно се оттичат.</w:t>
      </w:r>
    </w:p>
    <w:p w:rsidR="007D4D77" w:rsidRPr="007D4D77" w:rsidRDefault="007D4D77" w:rsidP="007D4D77">
      <w:pPr>
        <w:ind w:firstLine="426"/>
        <w:jc w:val="both"/>
        <w:rPr>
          <w:lang w:val="bg-BG" w:eastAsia="bg-BG"/>
        </w:rPr>
      </w:pPr>
      <w:r w:rsidRPr="007D4D77">
        <w:rPr>
          <w:lang w:val="bg-BG" w:eastAsia="bg-BG"/>
        </w:rPr>
        <w:t>Участъка от булеварда между ул.„Дебър” и ул.„Мъглиж” е предмет на нашата разработка. Тук проблем е, че непоетите от канализацията дъждовни води от настилките на булеварда и прилежащите тротоари и зелени площи се изливат  в най- ниската точка при ЖП надлеза  и съществуващите 4 оттока.</w:t>
      </w:r>
    </w:p>
    <w:p w:rsidR="007D4D77" w:rsidRPr="007D4D77" w:rsidRDefault="005F569B" w:rsidP="007D4D77">
      <w:pPr>
        <w:ind w:firstLine="426"/>
        <w:jc w:val="both"/>
        <w:rPr>
          <w:lang w:val="bg-BG" w:eastAsia="bg-BG"/>
        </w:rPr>
      </w:pPr>
      <w:r>
        <w:rPr>
          <w:lang w:val="bg-BG" w:eastAsia="bg-BG"/>
        </w:rPr>
        <w:t xml:space="preserve"> Тези оттоци не могат да поемат</w:t>
      </w:r>
      <w:r w:rsidR="007D4D77" w:rsidRPr="007D4D77">
        <w:rPr>
          <w:lang w:val="bg-BG" w:eastAsia="bg-BG"/>
        </w:rPr>
        <w:t xml:space="preserve"> дъждовните води при по-голяма интензивност на падналия дъжд, което от своя страна води до наводняване двете платна на булеварда. </w:t>
      </w:r>
    </w:p>
    <w:p w:rsidR="007D4D77" w:rsidRPr="007D4D77" w:rsidRDefault="007D4D77" w:rsidP="007D4D77">
      <w:pPr>
        <w:ind w:firstLine="426"/>
        <w:jc w:val="both"/>
        <w:rPr>
          <w:lang w:val="bg-BG" w:eastAsia="bg-BG"/>
        </w:rPr>
      </w:pPr>
      <w:r w:rsidRPr="007D4D77">
        <w:rPr>
          <w:lang w:val="bg-BG" w:eastAsia="bg-BG"/>
        </w:rPr>
        <w:t xml:space="preserve">Булеварда е с асфалтово покритие и е </w:t>
      </w:r>
      <w:proofErr w:type="spellStart"/>
      <w:r w:rsidRPr="007D4D77">
        <w:rPr>
          <w:lang w:val="bg-BG" w:eastAsia="bg-BG"/>
        </w:rPr>
        <w:t>преасфалтиран</w:t>
      </w:r>
      <w:proofErr w:type="spellEnd"/>
      <w:r w:rsidRPr="007D4D77">
        <w:rPr>
          <w:lang w:val="bg-BG" w:eastAsia="bg-BG"/>
        </w:rPr>
        <w:t xml:space="preserve"> многократно без предварително циклене на съществуващата настилка. </w:t>
      </w:r>
      <w:proofErr w:type="spellStart"/>
      <w:r w:rsidRPr="007D4D77">
        <w:rPr>
          <w:lang w:val="bg-BG" w:eastAsia="bg-BG"/>
        </w:rPr>
        <w:t>Регулите</w:t>
      </w:r>
      <w:proofErr w:type="spellEnd"/>
      <w:r w:rsidRPr="007D4D77">
        <w:rPr>
          <w:lang w:val="bg-BG" w:eastAsia="bg-BG"/>
        </w:rPr>
        <w:t xml:space="preserve"> на места са напълно из чезнали. Настилките на места са </w:t>
      </w:r>
      <w:proofErr w:type="spellStart"/>
      <w:r w:rsidRPr="007D4D77">
        <w:rPr>
          <w:lang w:val="bg-BG" w:eastAsia="bg-BG"/>
        </w:rPr>
        <w:t>депланирани</w:t>
      </w:r>
      <w:proofErr w:type="spellEnd"/>
      <w:r w:rsidRPr="007D4D77">
        <w:rPr>
          <w:lang w:val="bg-BG" w:eastAsia="bg-BG"/>
        </w:rPr>
        <w:t xml:space="preserve"> и повърхностните води текат неконтролирано, което прави неефективно улавянето им от отоците.</w:t>
      </w:r>
    </w:p>
    <w:p w:rsidR="007D4D77" w:rsidRPr="007D4D77" w:rsidRDefault="007D4D77" w:rsidP="007D4D77">
      <w:pPr>
        <w:ind w:firstLine="426"/>
        <w:jc w:val="both"/>
        <w:rPr>
          <w:lang w:val="bg-BG" w:eastAsia="bg-BG"/>
        </w:rPr>
      </w:pPr>
      <w:r w:rsidRPr="007D4D77">
        <w:rPr>
          <w:lang w:val="bg-BG" w:eastAsia="bg-BG"/>
        </w:rPr>
        <w:t xml:space="preserve">Съществуващите оттоци се поддържат, но са с решетки с пропускателна възможност </w:t>
      </w:r>
      <w:proofErr w:type="spellStart"/>
      <w:r w:rsidRPr="007D4D77">
        <w:rPr>
          <w:lang w:val="bg-BG" w:eastAsia="bg-BG"/>
        </w:rPr>
        <w:t>Qот</w:t>
      </w:r>
      <w:proofErr w:type="spellEnd"/>
      <w:r w:rsidRPr="007D4D77">
        <w:rPr>
          <w:lang w:val="bg-BG" w:eastAsia="bg-BG"/>
        </w:rPr>
        <w:t>. = 5.0л/сек. При интензивност на оразмерителния дъжд q</w:t>
      </w:r>
      <w:r w:rsidRPr="007D4D77">
        <w:rPr>
          <w:vertAlign w:val="subscript"/>
          <w:lang w:val="bg-BG" w:eastAsia="bg-BG"/>
        </w:rPr>
        <w:t xml:space="preserve">5.5 </w:t>
      </w:r>
      <w:r w:rsidRPr="007D4D77">
        <w:rPr>
          <w:lang w:val="bg-BG" w:eastAsia="bg-BG"/>
        </w:rPr>
        <w:t>= 410л/сек.ха и отточен коефициент φ = 0.9, един оток може да отведе дъждовните води от F = 135м2, а четири оттока от   F = 540м2.</w:t>
      </w:r>
    </w:p>
    <w:p w:rsidR="007D4D77" w:rsidRPr="007D4D77" w:rsidRDefault="007D4D77" w:rsidP="007D4D77">
      <w:pPr>
        <w:ind w:firstLine="426"/>
        <w:jc w:val="both"/>
        <w:rPr>
          <w:lang w:val="bg-BG" w:eastAsia="bg-BG"/>
        </w:rPr>
      </w:pPr>
      <w:r w:rsidRPr="007D4D77">
        <w:rPr>
          <w:lang w:val="bg-BG" w:eastAsia="bg-BG"/>
        </w:rPr>
        <w:t>При ширина на булеварда средно от 21м с тротоарите, разстоянието между две двойки оттоци за всяко платно трябва да е  20 – 25м, а то е от два до пет пъти по-голямо.</w:t>
      </w:r>
    </w:p>
    <w:p w:rsidR="007D4D77" w:rsidRPr="007D4D77" w:rsidRDefault="007D4D77" w:rsidP="007D4D77">
      <w:pPr>
        <w:ind w:firstLine="426"/>
        <w:jc w:val="both"/>
        <w:rPr>
          <w:lang w:val="bg-BG" w:eastAsia="bg-BG"/>
        </w:rPr>
      </w:pPr>
      <w:r w:rsidRPr="007D4D77">
        <w:rPr>
          <w:lang w:val="bg-BG" w:eastAsia="bg-BG"/>
        </w:rPr>
        <w:t>По голяма част от уличните оттоци са през разстояния от 45 – 55м.</w:t>
      </w:r>
    </w:p>
    <w:p w:rsidR="007D4D77" w:rsidRPr="007D4D77" w:rsidRDefault="007D4D77" w:rsidP="007D4D77">
      <w:pPr>
        <w:ind w:firstLine="426"/>
        <w:jc w:val="both"/>
        <w:rPr>
          <w:lang w:val="bg-BG" w:eastAsia="bg-BG"/>
        </w:rPr>
      </w:pPr>
      <w:r w:rsidRPr="007D4D77">
        <w:rPr>
          <w:lang w:val="bg-BG" w:eastAsia="bg-BG"/>
        </w:rPr>
        <w:t xml:space="preserve">Начина на застрояване и канализиране /Северно булеварда е застроен една част с двуетажни и триетажни едно и </w:t>
      </w:r>
      <w:proofErr w:type="spellStart"/>
      <w:r w:rsidRPr="007D4D77">
        <w:rPr>
          <w:lang w:val="bg-BG" w:eastAsia="bg-BG"/>
        </w:rPr>
        <w:t>двуфамилни</w:t>
      </w:r>
      <w:proofErr w:type="spellEnd"/>
      <w:r w:rsidRPr="007D4D77">
        <w:rPr>
          <w:lang w:val="bg-BG" w:eastAsia="bg-BG"/>
        </w:rPr>
        <w:t xml:space="preserve"> къщи и обслужващи сгради / е довело част от дъждовният отток формиран в имотите и обслужващото платно да се излива на уличните платна на булеварда и допълнително да утежнява отвежда- нето на повърхностните дъждовни води. Обслужващите платна за вход и изход на магазини „</w:t>
      </w:r>
      <w:proofErr w:type="spellStart"/>
      <w:r w:rsidRPr="007D4D77">
        <w:rPr>
          <w:lang w:val="bg-BG" w:eastAsia="bg-BG"/>
        </w:rPr>
        <w:t>Практикер</w:t>
      </w:r>
      <w:proofErr w:type="spellEnd"/>
      <w:r w:rsidRPr="007D4D77">
        <w:rPr>
          <w:lang w:val="bg-BG" w:eastAsia="bg-BG"/>
        </w:rPr>
        <w:t>” и „</w:t>
      </w:r>
      <w:proofErr w:type="spellStart"/>
      <w:r w:rsidRPr="007D4D77">
        <w:rPr>
          <w:lang w:val="bg-BG" w:eastAsia="bg-BG"/>
        </w:rPr>
        <w:t>Кауфланд</w:t>
      </w:r>
      <w:proofErr w:type="spellEnd"/>
      <w:r w:rsidRPr="007D4D77">
        <w:rPr>
          <w:lang w:val="bg-BG" w:eastAsia="bg-BG"/>
        </w:rPr>
        <w:t>” също изливат повърхностните си дъждовни води на платно на булеварда.</w:t>
      </w:r>
    </w:p>
    <w:p w:rsidR="007D4D77" w:rsidRPr="007D4D77" w:rsidRDefault="007D4D77" w:rsidP="007D4D77">
      <w:pPr>
        <w:ind w:firstLine="426"/>
        <w:jc w:val="both"/>
        <w:rPr>
          <w:lang w:val="bg-BG" w:eastAsia="bg-BG"/>
        </w:rPr>
      </w:pPr>
    </w:p>
    <w:p w:rsidR="007D4D77" w:rsidRPr="007D4D77" w:rsidRDefault="007D4D77" w:rsidP="007D4D77">
      <w:pPr>
        <w:ind w:firstLine="426"/>
        <w:jc w:val="both"/>
        <w:rPr>
          <w:b/>
          <w:u w:val="single"/>
          <w:lang w:val="bg-BG" w:eastAsia="bg-BG"/>
        </w:rPr>
      </w:pPr>
      <w:r w:rsidRPr="007D4D77">
        <w:rPr>
          <w:b/>
          <w:lang w:val="bg-BG" w:eastAsia="bg-BG"/>
        </w:rPr>
        <w:t>Б.</w:t>
      </w:r>
      <w:r w:rsidRPr="007D4D77">
        <w:rPr>
          <w:b/>
          <w:u w:val="single"/>
          <w:lang w:val="bg-BG" w:eastAsia="bg-BG"/>
        </w:rPr>
        <w:t>Ново строителство</w:t>
      </w:r>
    </w:p>
    <w:p w:rsidR="007D4D77" w:rsidRPr="007D4D77" w:rsidRDefault="007D4D77" w:rsidP="007D4D77">
      <w:pPr>
        <w:ind w:firstLine="426"/>
        <w:jc w:val="both"/>
        <w:rPr>
          <w:lang w:val="bg-BG" w:eastAsia="bg-BG"/>
        </w:rPr>
      </w:pPr>
      <w:r w:rsidRPr="007D4D77">
        <w:rPr>
          <w:lang w:val="bg-BG" w:eastAsia="bg-BG"/>
        </w:rPr>
        <w:t>Съществуващите оттоци не са в състояние да поемат падналите и оттичащи се по двата разглеждани участъка на булеварда дъждовни водни количества формирани при дъждове с по–голяма интензивност.</w:t>
      </w:r>
    </w:p>
    <w:p w:rsidR="007D4D77" w:rsidRPr="007D4D77" w:rsidRDefault="007D4D77" w:rsidP="007D4D77">
      <w:pPr>
        <w:ind w:firstLine="426"/>
        <w:jc w:val="both"/>
        <w:rPr>
          <w:lang w:val="bg-BG" w:eastAsia="bg-BG"/>
        </w:rPr>
      </w:pPr>
      <w:r w:rsidRPr="007D4D77">
        <w:rPr>
          <w:lang w:val="bg-BG" w:eastAsia="bg-BG"/>
        </w:rPr>
        <w:t xml:space="preserve">За определяне на необходимите оттоци и </w:t>
      </w:r>
      <w:proofErr w:type="spellStart"/>
      <w:r w:rsidRPr="007D4D77">
        <w:rPr>
          <w:lang w:val="bg-BG" w:eastAsia="bg-BG"/>
        </w:rPr>
        <w:t>дъждоприемни</w:t>
      </w:r>
      <w:proofErr w:type="spellEnd"/>
      <w:r w:rsidRPr="007D4D77">
        <w:rPr>
          <w:lang w:val="bg-BG" w:eastAsia="bg-BG"/>
        </w:rPr>
        <w:t xml:space="preserve"> решетки ще се използват следните показатели:</w:t>
      </w:r>
    </w:p>
    <w:p w:rsidR="007D4D77" w:rsidRPr="007D4D77" w:rsidRDefault="007D4D77" w:rsidP="007D4D77">
      <w:pPr>
        <w:ind w:firstLine="426"/>
        <w:jc w:val="both"/>
        <w:rPr>
          <w:lang w:val="bg-BG" w:eastAsia="bg-BG"/>
        </w:rPr>
      </w:pPr>
      <w:r w:rsidRPr="007D4D77">
        <w:rPr>
          <w:lang w:val="bg-BG" w:eastAsia="bg-BG"/>
        </w:rPr>
        <w:t>- Интензивност на оразмерителния дъжд q</w:t>
      </w:r>
      <w:r w:rsidRPr="007D4D77">
        <w:rPr>
          <w:vertAlign w:val="subscript"/>
          <w:lang w:val="bg-BG" w:eastAsia="bg-BG"/>
        </w:rPr>
        <w:t xml:space="preserve">5.5 </w:t>
      </w:r>
      <w:r w:rsidRPr="007D4D77">
        <w:rPr>
          <w:lang w:val="bg-BG" w:eastAsia="bg-BG"/>
        </w:rPr>
        <w:t>= 410л/сек.ха при период на повторяемост Р = 10години.</w:t>
      </w:r>
    </w:p>
    <w:p w:rsidR="007D4D77" w:rsidRPr="007D4D77" w:rsidRDefault="007D4D77" w:rsidP="007D4D77">
      <w:pPr>
        <w:ind w:firstLine="426"/>
        <w:jc w:val="both"/>
        <w:rPr>
          <w:lang w:val="bg-BG" w:eastAsia="bg-BG"/>
        </w:rPr>
      </w:pPr>
      <w:r w:rsidRPr="007D4D77">
        <w:rPr>
          <w:lang w:val="bg-BG" w:eastAsia="bg-BG"/>
        </w:rPr>
        <w:t xml:space="preserve">Отточен коефициент φ </w:t>
      </w:r>
    </w:p>
    <w:p w:rsidR="007D4D77" w:rsidRPr="007D4D77" w:rsidRDefault="007D4D77" w:rsidP="007D4D77">
      <w:pPr>
        <w:numPr>
          <w:ilvl w:val="0"/>
          <w:numId w:val="31"/>
        </w:numPr>
        <w:ind w:left="0" w:firstLine="426"/>
        <w:jc w:val="both"/>
        <w:rPr>
          <w:lang w:val="bg-BG" w:eastAsia="bg-BG"/>
        </w:rPr>
      </w:pPr>
      <w:r w:rsidRPr="007D4D77">
        <w:rPr>
          <w:lang w:val="bg-BG" w:eastAsia="bg-BG"/>
        </w:rPr>
        <w:t>0.90 - покриви</w:t>
      </w:r>
    </w:p>
    <w:p w:rsidR="007D4D77" w:rsidRPr="007D4D77" w:rsidRDefault="007D4D77" w:rsidP="007D4D77">
      <w:pPr>
        <w:numPr>
          <w:ilvl w:val="0"/>
          <w:numId w:val="31"/>
        </w:numPr>
        <w:ind w:left="0" w:firstLine="426"/>
        <w:jc w:val="both"/>
        <w:rPr>
          <w:lang w:val="bg-BG" w:eastAsia="bg-BG"/>
        </w:rPr>
      </w:pPr>
      <w:r w:rsidRPr="007D4D77">
        <w:rPr>
          <w:lang w:val="bg-BG" w:eastAsia="bg-BG"/>
        </w:rPr>
        <w:t>0.90 за улични настилки и тротоари</w:t>
      </w:r>
    </w:p>
    <w:p w:rsidR="007D4D77" w:rsidRPr="007D4D77" w:rsidRDefault="007D4D77" w:rsidP="007D4D77">
      <w:pPr>
        <w:numPr>
          <w:ilvl w:val="0"/>
          <w:numId w:val="31"/>
        </w:numPr>
        <w:ind w:left="0" w:firstLine="426"/>
        <w:jc w:val="both"/>
        <w:rPr>
          <w:lang w:val="bg-BG" w:eastAsia="bg-BG"/>
        </w:rPr>
      </w:pPr>
      <w:r w:rsidRPr="007D4D77">
        <w:rPr>
          <w:lang w:val="bg-BG" w:eastAsia="bg-BG"/>
        </w:rPr>
        <w:t>0.10 тревни площи и обработваеми терени</w:t>
      </w:r>
    </w:p>
    <w:p w:rsidR="007D4D77" w:rsidRPr="007D4D77" w:rsidRDefault="007D4D77" w:rsidP="007D4D77">
      <w:pPr>
        <w:ind w:firstLine="426"/>
        <w:jc w:val="both"/>
        <w:rPr>
          <w:lang w:val="bg-BG" w:eastAsia="bg-BG"/>
        </w:rPr>
      </w:pPr>
      <w:proofErr w:type="spellStart"/>
      <w:r w:rsidRPr="007D4D77">
        <w:rPr>
          <w:lang w:val="bg-BG" w:eastAsia="bg-BG"/>
        </w:rPr>
        <w:t>Q</w:t>
      </w:r>
      <w:r w:rsidRPr="007D4D77">
        <w:rPr>
          <w:vertAlign w:val="subscript"/>
          <w:lang w:val="bg-BG" w:eastAsia="bg-BG"/>
        </w:rPr>
        <w:t>дъжд</w:t>
      </w:r>
      <w:proofErr w:type="spellEnd"/>
      <w:r w:rsidRPr="007D4D77">
        <w:rPr>
          <w:vertAlign w:val="subscript"/>
          <w:lang w:val="bg-BG" w:eastAsia="bg-BG"/>
        </w:rPr>
        <w:t xml:space="preserve"> </w:t>
      </w:r>
      <w:r w:rsidRPr="007D4D77">
        <w:rPr>
          <w:lang w:val="bg-BG" w:eastAsia="bg-BG"/>
        </w:rPr>
        <w:t>= F x q</w:t>
      </w:r>
      <w:r w:rsidRPr="007D4D77">
        <w:rPr>
          <w:vertAlign w:val="subscript"/>
          <w:lang w:val="bg-BG" w:eastAsia="bg-BG"/>
        </w:rPr>
        <w:t xml:space="preserve">5.5 x </w:t>
      </w:r>
      <w:r w:rsidRPr="007D4D77">
        <w:rPr>
          <w:lang w:val="bg-BG" w:eastAsia="bg-BG"/>
        </w:rPr>
        <w:t>φ л/с. ха</w:t>
      </w:r>
    </w:p>
    <w:p w:rsidR="007D4D77" w:rsidRPr="007D4D77" w:rsidRDefault="007D4D77" w:rsidP="007D4D77">
      <w:pPr>
        <w:ind w:firstLine="426"/>
        <w:jc w:val="both"/>
        <w:rPr>
          <w:lang w:val="bg-BG" w:eastAsia="bg-BG"/>
        </w:rPr>
      </w:pPr>
      <w:r w:rsidRPr="007D4D77">
        <w:rPr>
          <w:lang w:val="bg-BG" w:eastAsia="bg-BG"/>
        </w:rPr>
        <w:t>За подобряване отвеждането на дъждовните води в съществуващата канализация ще се използват нови съвременни решетки за оттоци с по-голяма пропускателна възможност.</w:t>
      </w:r>
    </w:p>
    <w:p w:rsidR="007D4D77" w:rsidRPr="007D4D77" w:rsidRDefault="007D4D77" w:rsidP="007D4D77">
      <w:pPr>
        <w:ind w:firstLine="426"/>
        <w:jc w:val="both"/>
        <w:rPr>
          <w:lang w:val="bg-BG" w:eastAsia="bg-BG"/>
        </w:rPr>
      </w:pPr>
      <w:r w:rsidRPr="007D4D77">
        <w:rPr>
          <w:lang w:val="bg-BG" w:eastAsia="bg-BG"/>
        </w:rPr>
        <w:t>Избрали сме чугунени решетки с размери 500/500мм с клас на натоварване С250 и линейни решетки с клас на натоварване Е600 и събирателна шахта от три части.</w:t>
      </w:r>
    </w:p>
    <w:p w:rsidR="007D4D77" w:rsidRPr="007D4D77" w:rsidRDefault="007D4D77" w:rsidP="007D4D77">
      <w:pPr>
        <w:ind w:firstLine="426"/>
        <w:jc w:val="both"/>
        <w:rPr>
          <w:lang w:val="bg-BG" w:eastAsia="bg-BG"/>
        </w:rPr>
      </w:pPr>
      <w:r w:rsidRPr="007D4D77">
        <w:rPr>
          <w:lang w:val="bg-BG" w:eastAsia="bg-BG"/>
        </w:rPr>
        <w:t>Чугунените решетки следва да имат следната пропускателна възможност /хидравличен капацитет/:</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t>с размери 300/500 – 15.0л/сек</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lastRenderedPageBreak/>
        <w:t>с размери 500/</w:t>
      </w:r>
      <w:proofErr w:type="spellStart"/>
      <w:r w:rsidRPr="007D4D77">
        <w:rPr>
          <w:lang w:val="bg-BG" w:eastAsia="bg-BG"/>
        </w:rPr>
        <w:t>500</w:t>
      </w:r>
      <w:proofErr w:type="spellEnd"/>
      <w:r w:rsidRPr="007D4D77">
        <w:rPr>
          <w:lang w:val="bg-BG" w:eastAsia="bg-BG"/>
        </w:rPr>
        <w:t xml:space="preserve"> – 19.5л/сек</w:t>
      </w:r>
    </w:p>
    <w:p w:rsidR="007D4D77" w:rsidRPr="007D4D77" w:rsidRDefault="007D4D77" w:rsidP="007D4D77">
      <w:pPr>
        <w:ind w:firstLine="426"/>
        <w:jc w:val="both"/>
        <w:rPr>
          <w:lang w:val="bg-BG" w:eastAsia="bg-BG"/>
        </w:rPr>
      </w:pPr>
      <w:r w:rsidRPr="007D4D77">
        <w:rPr>
          <w:lang w:val="bg-BG" w:eastAsia="bg-BG"/>
        </w:rPr>
        <w:t>Линейните решетките следва имат следната пропускателна възможност за 1м–45.00 л/сек при скорост 1.13м/сек в края на решетката и нулев наклон.</w:t>
      </w:r>
    </w:p>
    <w:p w:rsidR="007D4D77" w:rsidRPr="007D4D77" w:rsidRDefault="007D4D77" w:rsidP="007D4D77">
      <w:pPr>
        <w:ind w:firstLine="426"/>
        <w:jc w:val="both"/>
        <w:rPr>
          <w:lang w:val="bg-BG" w:eastAsia="bg-BG"/>
        </w:rPr>
      </w:pPr>
      <w:r w:rsidRPr="007D4D77">
        <w:rPr>
          <w:lang w:val="bg-BG" w:eastAsia="bg-BG"/>
        </w:rPr>
        <w:t>Част от дъждовните води от имотите се изливат на тротоарите и уличните платна, затова при определянето броя на необходимите оттоци, размера им и разполагане на решетки на особено натоварени места ще работим със 80% от капацитета им. Това дава възможност оттоците да поемат и повърхностни води формирани и при по-голяма интензивност на падналите валежи, като тази наблюдавана през лятото на 2014г.</w:t>
      </w:r>
    </w:p>
    <w:p w:rsidR="007D4D77" w:rsidRPr="007D4D77" w:rsidRDefault="007D4D77" w:rsidP="007D4D77">
      <w:pPr>
        <w:ind w:firstLine="426"/>
        <w:jc w:val="both"/>
        <w:rPr>
          <w:lang w:val="bg-BG" w:eastAsia="bg-BG"/>
        </w:rPr>
      </w:pPr>
      <w:r w:rsidRPr="007D4D77">
        <w:rPr>
          <w:lang w:val="bg-BG" w:eastAsia="bg-BG"/>
        </w:rPr>
        <w:t>Определяне на максималната площ улична настилка с прилежащите и тротоари и зелени площи, която може да отводни един отток при q</w:t>
      </w:r>
      <w:r w:rsidRPr="007D4D77">
        <w:rPr>
          <w:vertAlign w:val="subscript"/>
          <w:lang w:val="bg-BG" w:eastAsia="bg-BG"/>
        </w:rPr>
        <w:t xml:space="preserve">5.5 </w:t>
      </w:r>
      <w:r w:rsidRPr="007D4D77">
        <w:rPr>
          <w:lang w:val="bg-BG" w:eastAsia="bg-BG"/>
        </w:rPr>
        <w:t>= 410л/сек.ха и φ = 0.90</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t>с размери 300/500 – 15.0л/сек х 0.80 = 12.0л/сек.ха</w:t>
      </w:r>
    </w:p>
    <w:p w:rsidR="007D4D77" w:rsidRDefault="007D4D77" w:rsidP="007D4D77">
      <w:pPr>
        <w:ind w:firstLine="426"/>
        <w:jc w:val="both"/>
        <w:rPr>
          <w:lang w:val="bg-BG" w:eastAsia="bg-BG"/>
        </w:rPr>
      </w:pPr>
      <w:r w:rsidRPr="007D4D77">
        <w:rPr>
          <w:lang w:val="bg-BG" w:eastAsia="bg-BG"/>
        </w:rPr>
        <w:t xml:space="preserve">F = </w:t>
      </w:r>
      <w:r w:rsidRPr="007D4D77">
        <w:rPr>
          <w:position w:val="-24"/>
          <w:lang w:val="bg-BG" w:eastAsia="bg-BG"/>
        </w:rPr>
        <w:object w:dxaOrig="2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5pt;height:31.1pt" o:ole="">
            <v:imagedata r:id="rId10" o:title=""/>
          </v:shape>
          <o:OLEObject Type="Embed" ProgID="Equation.3" ShapeID="_x0000_i1025" DrawAspect="Content" ObjectID="_1563084236" r:id="rId11"/>
        </w:object>
      </w:r>
      <w:r w:rsidRPr="007D4D77">
        <w:rPr>
          <w:lang w:val="bg-BG" w:eastAsia="bg-BG"/>
        </w:rPr>
        <w:t xml:space="preserve"> за 1бр. , а за четири броя 1300м2</w:t>
      </w:r>
    </w:p>
    <w:p w:rsidR="00B1602B" w:rsidRPr="007D4D77" w:rsidRDefault="00B1602B" w:rsidP="007D4D77">
      <w:pPr>
        <w:ind w:firstLine="426"/>
        <w:jc w:val="both"/>
        <w:rPr>
          <w:lang w:val="bg-BG" w:eastAsia="bg-BG"/>
        </w:rPr>
      </w:pPr>
    </w:p>
    <w:p w:rsidR="007D4D77" w:rsidRPr="007D4D77" w:rsidRDefault="007D4D77" w:rsidP="00B1602B">
      <w:pPr>
        <w:numPr>
          <w:ilvl w:val="0"/>
          <w:numId w:val="31"/>
        </w:numPr>
        <w:tabs>
          <w:tab w:val="clear" w:pos="1080"/>
          <w:tab w:val="num" w:pos="709"/>
        </w:tabs>
        <w:ind w:left="0" w:firstLine="426"/>
        <w:jc w:val="both"/>
        <w:rPr>
          <w:lang w:val="bg-BG" w:eastAsia="bg-BG"/>
        </w:rPr>
      </w:pPr>
      <w:r w:rsidRPr="007D4D77">
        <w:rPr>
          <w:lang w:val="bg-BG" w:eastAsia="bg-BG"/>
        </w:rPr>
        <w:t>с размери 500/</w:t>
      </w:r>
      <w:proofErr w:type="spellStart"/>
      <w:r w:rsidRPr="007D4D77">
        <w:rPr>
          <w:lang w:val="bg-BG" w:eastAsia="bg-BG"/>
        </w:rPr>
        <w:t>500</w:t>
      </w:r>
      <w:proofErr w:type="spellEnd"/>
      <w:r w:rsidRPr="007D4D77">
        <w:rPr>
          <w:lang w:val="bg-BG" w:eastAsia="bg-BG"/>
        </w:rPr>
        <w:t xml:space="preserve"> – 19.5л/сек х 0.80 = 15.6л/сек.ха</w:t>
      </w:r>
    </w:p>
    <w:p w:rsidR="007D4D77" w:rsidRPr="007D4D77" w:rsidRDefault="007D4D77" w:rsidP="007D4D77">
      <w:pPr>
        <w:ind w:firstLine="426"/>
        <w:jc w:val="both"/>
        <w:rPr>
          <w:lang w:val="bg-BG" w:eastAsia="bg-BG"/>
        </w:rPr>
      </w:pPr>
      <w:r w:rsidRPr="007D4D77">
        <w:rPr>
          <w:lang w:val="bg-BG" w:eastAsia="bg-BG"/>
        </w:rPr>
        <w:t xml:space="preserve">F = </w:t>
      </w:r>
      <w:r w:rsidRPr="007D4D77">
        <w:rPr>
          <w:position w:val="-24"/>
          <w:lang w:val="bg-BG" w:eastAsia="bg-BG"/>
        </w:rPr>
        <w:object w:dxaOrig="2520" w:dyaOrig="620">
          <v:shape id="_x0000_i1026" type="#_x0000_t75" style="width:126.15pt;height:31.1pt" o:ole="">
            <v:imagedata r:id="rId12" o:title=""/>
          </v:shape>
          <o:OLEObject Type="Embed" ProgID="Equation.3" ShapeID="_x0000_i1026" DrawAspect="Content" ObjectID="_1563084237" r:id="rId13"/>
        </w:object>
      </w:r>
      <w:r w:rsidRPr="007D4D77">
        <w:rPr>
          <w:lang w:val="bg-BG" w:eastAsia="bg-BG"/>
        </w:rPr>
        <w:t>за 1бр., а за два броя 1690м2</w:t>
      </w:r>
    </w:p>
    <w:p w:rsidR="00B1602B" w:rsidRDefault="00B1602B" w:rsidP="007D4D77">
      <w:pPr>
        <w:ind w:firstLine="426"/>
        <w:jc w:val="both"/>
        <w:rPr>
          <w:lang w:val="bg-BG" w:eastAsia="bg-BG"/>
        </w:rPr>
      </w:pPr>
    </w:p>
    <w:p w:rsidR="007D4D77" w:rsidRPr="007D4D77" w:rsidRDefault="007D4D77" w:rsidP="007D4D77">
      <w:pPr>
        <w:ind w:firstLine="426"/>
        <w:jc w:val="both"/>
        <w:rPr>
          <w:lang w:val="bg-BG" w:eastAsia="bg-BG"/>
        </w:rPr>
      </w:pPr>
      <w:r w:rsidRPr="007D4D77">
        <w:rPr>
          <w:lang w:val="bg-BG" w:eastAsia="bg-BG"/>
        </w:rPr>
        <w:t>Допустими максимални разстояния между оттоците с размери 500/500мм.</w:t>
      </w:r>
    </w:p>
    <w:p w:rsidR="007D4D77" w:rsidRPr="007D4D77" w:rsidRDefault="007D4D77" w:rsidP="007D4D77">
      <w:pPr>
        <w:ind w:firstLine="426"/>
        <w:jc w:val="both"/>
        <w:rPr>
          <w:lang w:val="bg-BG" w:eastAsia="bg-BG"/>
        </w:rPr>
      </w:pPr>
      <w:r w:rsidRPr="007D4D77">
        <w:rPr>
          <w:lang w:val="bg-BG" w:eastAsia="bg-BG"/>
        </w:rPr>
        <w:t>При ширина на улицата с тротоарите 21.00м и максимална отводнявана площ от четири оттока с решетка АСО 1690м2, максималното разстояние между оттоците може да бъде 80м и по-малко.</w:t>
      </w:r>
    </w:p>
    <w:p w:rsidR="007D4D77" w:rsidRPr="007D4D77" w:rsidRDefault="007D4D77" w:rsidP="007D4D77">
      <w:pPr>
        <w:ind w:firstLine="426"/>
        <w:jc w:val="both"/>
        <w:rPr>
          <w:lang w:val="bg-BG" w:eastAsia="bg-BG"/>
        </w:rPr>
      </w:pPr>
      <w:r w:rsidRPr="007D4D77">
        <w:rPr>
          <w:lang w:val="bg-BG" w:eastAsia="bg-BG"/>
        </w:rPr>
        <w:t>При решаването на отводняването на булеварда сме се водили от:</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t>минимални разкопавания;</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t>използване на съществуващите по канализацията  ревизионни шахти без изграждане на нови;</w:t>
      </w:r>
    </w:p>
    <w:p w:rsidR="007D4D77" w:rsidRPr="007D4D77" w:rsidRDefault="007D4D77" w:rsidP="007D4D77">
      <w:pPr>
        <w:numPr>
          <w:ilvl w:val="0"/>
          <w:numId w:val="31"/>
        </w:numPr>
        <w:tabs>
          <w:tab w:val="num" w:pos="709"/>
        </w:tabs>
        <w:ind w:left="0" w:firstLine="426"/>
        <w:rPr>
          <w:lang w:val="bg-BG" w:eastAsia="bg-BG"/>
        </w:rPr>
      </w:pPr>
      <w:r w:rsidRPr="007D4D77">
        <w:rPr>
          <w:lang w:val="bg-BG" w:eastAsia="bg-BG"/>
        </w:rPr>
        <w:t xml:space="preserve">Налични подземни комуникации – Ел. кабели, водопроводи, газопроводи, телефонни кабели и мрежи. </w:t>
      </w:r>
    </w:p>
    <w:p w:rsidR="007D4D77" w:rsidRPr="007D4D77" w:rsidRDefault="007D4D77" w:rsidP="007D4D77">
      <w:pPr>
        <w:ind w:firstLine="426"/>
        <w:rPr>
          <w:lang w:val="bg-BG" w:eastAsia="bg-BG"/>
        </w:rPr>
      </w:pPr>
      <w:r w:rsidRPr="007D4D77">
        <w:rPr>
          <w:lang w:val="bg-BG" w:eastAsia="bg-BG"/>
        </w:rPr>
        <w:t xml:space="preserve"> При решаването на задачата сме използвали комбинация от следните решения:</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t>съществуващи оттоци или решетки които се запазват.</w:t>
      </w:r>
    </w:p>
    <w:p w:rsidR="007D4D77" w:rsidRPr="007D4D77" w:rsidRDefault="007D4D77" w:rsidP="007D4D77">
      <w:pPr>
        <w:numPr>
          <w:ilvl w:val="0"/>
          <w:numId w:val="31"/>
        </w:numPr>
        <w:tabs>
          <w:tab w:val="num" w:pos="0"/>
          <w:tab w:val="num" w:pos="709"/>
        </w:tabs>
        <w:ind w:left="0" w:firstLine="426"/>
        <w:jc w:val="both"/>
        <w:rPr>
          <w:lang w:val="bg-BG" w:eastAsia="bg-BG"/>
        </w:rPr>
      </w:pPr>
      <w:r w:rsidRPr="007D4D77">
        <w:rPr>
          <w:lang w:val="bg-BG" w:eastAsia="bg-BG"/>
        </w:rPr>
        <w:t>Съществуващи оттоци изградени с бетонови тръби Ф400мм – може да се смени се само решетката на някои, които не са в добро състояние.</w:t>
      </w:r>
    </w:p>
    <w:p w:rsidR="007D4D77" w:rsidRPr="007D4D77" w:rsidRDefault="007D4D77" w:rsidP="007D4D77">
      <w:pPr>
        <w:tabs>
          <w:tab w:val="num" w:pos="709"/>
        </w:tabs>
        <w:ind w:left="426"/>
        <w:jc w:val="both"/>
        <w:rPr>
          <w:lang w:val="bg-BG" w:eastAsia="bg-BG"/>
        </w:rPr>
      </w:pPr>
    </w:p>
    <w:p w:rsidR="007D4D77" w:rsidRPr="007D4D77" w:rsidRDefault="007D4D77" w:rsidP="007D4D77">
      <w:pPr>
        <w:ind w:firstLine="426"/>
        <w:jc w:val="both"/>
        <w:rPr>
          <w:b/>
          <w:u w:val="single"/>
          <w:lang w:val="bg-BG" w:eastAsia="bg-BG"/>
        </w:rPr>
      </w:pPr>
      <w:r w:rsidRPr="007D4D77">
        <w:rPr>
          <w:b/>
          <w:u w:val="single"/>
          <w:lang w:val="bg-BG" w:eastAsia="bg-BG"/>
        </w:rPr>
        <w:t>1.Участък І</w:t>
      </w:r>
    </w:p>
    <w:p w:rsidR="007D4D77" w:rsidRPr="007D4D77" w:rsidRDefault="007D4D77" w:rsidP="007D4D77">
      <w:pPr>
        <w:ind w:firstLine="426"/>
        <w:rPr>
          <w:lang w:val="bg-BG" w:eastAsia="bg-BG"/>
        </w:rPr>
      </w:pPr>
      <w:r w:rsidRPr="007D4D77">
        <w:rPr>
          <w:lang w:val="bg-BG" w:eastAsia="bg-BG"/>
        </w:rPr>
        <w:t>При решаването на задачата сме използвали комбинация от следните решения:</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t>Съществуващи оттоци или решетки които се запазват.</w:t>
      </w:r>
    </w:p>
    <w:p w:rsidR="007D4D77" w:rsidRPr="007D4D77" w:rsidRDefault="007D4D77" w:rsidP="007D4D77">
      <w:pPr>
        <w:numPr>
          <w:ilvl w:val="0"/>
          <w:numId w:val="31"/>
        </w:numPr>
        <w:tabs>
          <w:tab w:val="num" w:pos="0"/>
          <w:tab w:val="num" w:pos="709"/>
        </w:tabs>
        <w:ind w:left="0" w:firstLine="426"/>
        <w:jc w:val="both"/>
        <w:rPr>
          <w:lang w:val="bg-BG" w:eastAsia="bg-BG"/>
        </w:rPr>
      </w:pPr>
      <w:r w:rsidRPr="007D4D77">
        <w:rPr>
          <w:lang w:val="bg-BG" w:eastAsia="bg-BG"/>
        </w:rPr>
        <w:t>Съществуващи оттоци изградени с бетонови тръби Ф400мм – сменя се само решетката.</w:t>
      </w:r>
    </w:p>
    <w:p w:rsidR="007D4D77" w:rsidRPr="007D4D77" w:rsidRDefault="007D4D77" w:rsidP="007D4D77">
      <w:pPr>
        <w:numPr>
          <w:ilvl w:val="0"/>
          <w:numId w:val="31"/>
        </w:numPr>
        <w:tabs>
          <w:tab w:val="num" w:pos="709"/>
        </w:tabs>
        <w:ind w:left="0" w:firstLine="426"/>
        <w:jc w:val="both"/>
        <w:rPr>
          <w:lang w:val="bg-BG" w:eastAsia="bg-BG"/>
        </w:rPr>
      </w:pPr>
      <w:r w:rsidRPr="007D4D77">
        <w:rPr>
          <w:lang w:val="bg-BG" w:eastAsia="bg-BG"/>
        </w:rPr>
        <w:t xml:space="preserve">Нови оттоци с решетка 500/500мм за  клас на натоварване С250 – следва да се състоят от решетка и три части РР / дъно, средна част и горна част за монтаж решетка/. </w:t>
      </w:r>
    </w:p>
    <w:p w:rsidR="007D4D77" w:rsidRPr="007D4D77" w:rsidRDefault="007D4D77" w:rsidP="007D4D77">
      <w:pPr>
        <w:ind w:firstLine="426"/>
        <w:jc w:val="both"/>
        <w:rPr>
          <w:lang w:val="bg-BG" w:eastAsia="bg-BG"/>
        </w:rPr>
      </w:pPr>
      <w:r w:rsidRPr="007D4D77">
        <w:rPr>
          <w:lang w:val="bg-BG" w:eastAsia="bg-BG"/>
        </w:rPr>
        <w:t xml:space="preserve">В този участък има съществуващи оттоци от стар тип с </w:t>
      </w:r>
      <w:proofErr w:type="spellStart"/>
      <w:r w:rsidRPr="007D4D77">
        <w:rPr>
          <w:lang w:val="bg-BG" w:eastAsia="bg-BG"/>
        </w:rPr>
        <w:t>проводимост</w:t>
      </w:r>
      <w:proofErr w:type="spellEnd"/>
      <w:r w:rsidRPr="007D4D77">
        <w:rPr>
          <w:lang w:val="bg-BG" w:eastAsia="bg-BG"/>
        </w:rPr>
        <w:t xml:space="preserve"> 5л/сек разположени през 45м и повече, които не са в състояние да поемат дъждовните водни количества и това води до наводняване на булеварда в най-ниската му точка при ЖП надлеза. Съществуващите оттоци ги запазваме, като на четири от тях сменяме старите решетки с нови. </w:t>
      </w:r>
    </w:p>
    <w:p w:rsidR="007D4D77" w:rsidRPr="007D4D77" w:rsidRDefault="007D4D77" w:rsidP="007D4D77">
      <w:pPr>
        <w:ind w:firstLine="426"/>
        <w:jc w:val="both"/>
        <w:rPr>
          <w:lang w:val="bg-BG" w:eastAsia="bg-BG"/>
        </w:rPr>
      </w:pPr>
      <w:r w:rsidRPr="007D4D77">
        <w:rPr>
          <w:lang w:val="bg-BG" w:eastAsia="bg-BG"/>
        </w:rPr>
        <w:t xml:space="preserve">Предвижда се изграждане на четири броя нови шахти „А”, „Б”, „В” и „Г” през разстояния от 55 до 70м които чрез тръби PVC250мм отводняваме в съществуващи шахти на колектора 70/105см. Ново предвидените оттоци се отводняват основно в РШ А”, „Б”, „В” и „Г”. Така новите оттоци са в състояние да поемат формирания повърхностен отток.Съществуващите дават възможност да се поемат дъждовните води и при по-голяма интензивност на паднали дъждове. </w:t>
      </w:r>
    </w:p>
    <w:p w:rsidR="007D4D77" w:rsidRPr="007D4D77" w:rsidRDefault="007D4D77" w:rsidP="007D4D77">
      <w:pPr>
        <w:ind w:firstLine="426"/>
        <w:jc w:val="both"/>
        <w:rPr>
          <w:lang w:val="bg-BG" w:eastAsia="bg-BG"/>
        </w:rPr>
      </w:pPr>
      <w:r w:rsidRPr="007D4D77">
        <w:rPr>
          <w:lang w:val="bg-BG" w:eastAsia="bg-BG"/>
        </w:rPr>
        <w:lastRenderedPageBreak/>
        <w:t xml:space="preserve">Булевардът е с асфалтово покритие и е </w:t>
      </w:r>
      <w:proofErr w:type="spellStart"/>
      <w:r w:rsidRPr="007D4D77">
        <w:rPr>
          <w:lang w:val="bg-BG" w:eastAsia="bg-BG"/>
        </w:rPr>
        <w:t>преасфалтиран</w:t>
      </w:r>
      <w:proofErr w:type="spellEnd"/>
      <w:r w:rsidRPr="007D4D77">
        <w:rPr>
          <w:lang w:val="bg-BG" w:eastAsia="bg-BG"/>
        </w:rPr>
        <w:t xml:space="preserve"> многократно без предварително циклене на съществуващата настилка. </w:t>
      </w:r>
      <w:proofErr w:type="spellStart"/>
      <w:r w:rsidR="007869FE">
        <w:rPr>
          <w:lang w:val="bg-BG" w:eastAsia="bg-BG"/>
        </w:rPr>
        <w:t>Регулите</w:t>
      </w:r>
      <w:proofErr w:type="spellEnd"/>
      <w:r w:rsidR="007869FE">
        <w:rPr>
          <w:lang w:val="bg-BG" w:eastAsia="bg-BG"/>
        </w:rPr>
        <w:t xml:space="preserve"> на места са напълно из</w:t>
      </w:r>
      <w:r w:rsidRPr="007D4D77">
        <w:rPr>
          <w:lang w:val="bg-BG" w:eastAsia="bg-BG"/>
        </w:rPr>
        <w:t xml:space="preserve">чезнали. Настилките са </w:t>
      </w:r>
      <w:proofErr w:type="spellStart"/>
      <w:r w:rsidRPr="007D4D77">
        <w:rPr>
          <w:lang w:val="bg-BG" w:eastAsia="bg-BG"/>
        </w:rPr>
        <w:t>депланирани</w:t>
      </w:r>
      <w:proofErr w:type="spellEnd"/>
      <w:r w:rsidRPr="007D4D77">
        <w:rPr>
          <w:lang w:val="bg-BG" w:eastAsia="bg-BG"/>
        </w:rPr>
        <w:t xml:space="preserve"> и повърхностните води текат неконтролирано, което прави неефективно улавянето им от отоците.</w:t>
      </w:r>
    </w:p>
    <w:p w:rsidR="007D4D77" w:rsidRPr="007D4D77" w:rsidRDefault="007D4D77" w:rsidP="007D4D77">
      <w:pPr>
        <w:ind w:firstLine="426"/>
        <w:jc w:val="both"/>
        <w:rPr>
          <w:lang w:val="bg-BG" w:eastAsia="bg-BG"/>
        </w:rPr>
      </w:pPr>
      <w:r w:rsidRPr="007D4D77">
        <w:rPr>
          <w:lang w:val="x-none" w:eastAsia="bg-BG"/>
        </w:rPr>
        <w:t xml:space="preserve">При необходимост да се направят </w:t>
      </w:r>
      <w:proofErr w:type="spellStart"/>
      <w:r w:rsidRPr="007D4D77">
        <w:rPr>
          <w:lang w:val="x-none" w:eastAsia="bg-BG"/>
        </w:rPr>
        <w:t>шурфове</w:t>
      </w:r>
      <w:proofErr w:type="spellEnd"/>
      <w:r w:rsidRPr="007D4D77">
        <w:rPr>
          <w:lang w:val="x-none" w:eastAsia="bg-BG"/>
        </w:rPr>
        <w:t xml:space="preserve"> за разкриване на съществуващите комуникации и същите да се укрепват съгласно приложените детайли. </w:t>
      </w:r>
    </w:p>
    <w:p w:rsidR="007D4D77" w:rsidRPr="007D4D77" w:rsidRDefault="007D4D77" w:rsidP="007D4D77">
      <w:pPr>
        <w:ind w:firstLine="426"/>
        <w:jc w:val="both"/>
        <w:rPr>
          <w:lang w:val="bg-BG" w:eastAsia="bg-BG"/>
        </w:rPr>
      </w:pPr>
    </w:p>
    <w:p w:rsidR="007D4D77" w:rsidRPr="007D4D77" w:rsidRDefault="007D4D77" w:rsidP="007D4D77">
      <w:pPr>
        <w:ind w:firstLine="426"/>
        <w:jc w:val="both"/>
        <w:rPr>
          <w:b/>
          <w:u w:val="single"/>
          <w:lang w:val="bg-BG" w:eastAsia="bg-BG"/>
        </w:rPr>
      </w:pPr>
      <w:r w:rsidRPr="007D4D77">
        <w:rPr>
          <w:b/>
          <w:u w:val="single"/>
          <w:lang w:val="bg-BG" w:eastAsia="bg-BG"/>
        </w:rPr>
        <w:t xml:space="preserve">2. Участък ІІ </w:t>
      </w:r>
    </w:p>
    <w:p w:rsidR="007D4D77" w:rsidRPr="007D4D77" w:rsidRDefault="007D4D77" w:rsidP="007D4D77">
      <w:pPr>
        <w:ind w:firstLine="426"/>
        <w:jc w:val="both"/>
        <w:rPr>
          <w:lang w:val="bg-BG" w:eastAsia="bg-BG"/>
        </w:rPr>
      </w:pPr>
      <w:r w:rsidRPr="007D4D77">
        <w:rPr>
          <w:lang w:val="bg-BG" w:eastAsia="bg-BG"/>
        </w:rPr>
        <w:t>При решаването на задачата е използвана комбинация от следните решения:</w:t>
      </w:r>
    </w:p>
    <w:p w:rsidR="007D4D77" w:rsidRPr="007D4D77" w:rsidRDefault="007D4D77" w:rsidP="007D4D77">
      <w:pPr>
        <w:numPr>
          <w:ilvl w:val="0"/>
          <w:numId w:val="31"/>
        </w:numPr>
        <w:tabs>
          <w:tab w:val="num" w:pos="0"/>
          <w:tab w:val="num" w:pos="709"/>
        </w:tabs>
        <w:ind w:left="0" w:firstLine="426"/>
        <w:jc w:val="both"/>
        <w:rPr>
          <w:lang w:val="bg-BG" w:eastAsia="bg-BG"/>
        </w:rPr>
      </w:pPr>
      <w:r w:rsidRPr="007D4D77">
        <w:rPr>
          <w:lang w:val="bg-BG" w:eastAsia="bg-BG"/>
        </w:rPr>
        <w:t xml:space="preserve">Нови оттоци с решетка 500/500мм за  клас на натоварване С250 – състоят се от решетка и три части РР / дъно, средна част и горна част за монтаж решетка/. </w:t>
      </w:r>
    </w:p>
    <w:p w:rsidR="007D4D77" w:rsidRPr="007D4D77" w:rsidRDefault="007D4D77" w:rsidP="007D4D77">
      <w:pPr>
        <w:numPr>
          <w:ilvl w:val="0"/>
          <w:numId w:val="31"/>
        </w:numPr>
        <w:tabs>
          <w:tab w:val="num" w:pos="-142"/>
          <w:tab w:val="num" w:pos="709"/>
        </w:tabs>
        <w:ind w:left="0" w:firstLine="426"/>
        <w:jc w:val="both"/>
        <w:rPr>
          <w:lang w:val="bg-BG" w:eastAsia="bg-BG"/>
        </w:rPr>
      </w:pPr>
      <w:r w:rsidRPr="007D4D77">
        <w:rPr>
          <w:lang w:val="bg-BG" w:eastAsia="bg-BG"/>
        </w:rPr>
        <w:t>Линейни решетки състояща се от улей за клас на натоварване Е600 и шахта от три части.</w:t>
      </w:r>
    </w:p>
    <w:p w:rsidR="007D4D77" w:rsidRPr="007D4D77" w:rsidRDefault="007D4D77" w:rsidP="007D4D77">
      <w:pPr>
        <w:ind w:firstLine="426"/>
        <w:jc w:val="both"/>
        <w:rPr>
          <w:lang w:val="bg-BG" w:eastAsia="bg-BG"/>
        </w:rPr>
      </w:pPr>
      <w:r w:rsidRPr="007D4D77">
        <w:rPr>
          <w:lang w:val="bg-BG" w:eastAsia="bg-BG"/>
        </w:rPr>
        <w:t>За да се отводни най-ниската точка при ЖП прелеза и да се избегне бавното оттичане при препълването на съществуващия колектор 70/105см в участък ІІ предвиждаме да се изгради нов уличен канал и оттоци осигуряващи отвеждане на повърхностните атмосферни води в канализацията.</w:t>
      </w:r>
    </w:p>
    <w:p w:rsidR="007D4D77" w:rsidRPr="007D4D77" w:rsidRDefault="007D4D77" w:rsidP="007D4D77">
      <w:pPr>
        <w:ind w:firstLine="426"/>
        <w:jc w:val="both"/>
        <w:rPr>
          <w:lang w:val="x-none" w:eastAsia="bg-BG"/>
        </w:rPr>
      </w:pPr>
      <w:r w:rsidRPr="007D4D77">
        <w:rPr>
          <w:lang w:val="x-none" w:eastAsia="bg-BG"/>
        </w:rPr>
        <w:t>Канал</w:t>
      </w:r>
      <w:r w:rsidRPr="007D4D77">
        <w:rPr>
          <w:lang w:val="bg-BG" w:eastAsia="bg-BG"/>
        </w:rPr>
        <w:t>ът</w:t>
      </w:r>
      <w:r w:rsidRPr="007D4D77">
        <w:rPr>
          <w:lang w:val="x-none" w:eastAsia="bg-BG"/>
        </w:rPr>
        <w:t xml:space="preserve"> ще се изгражда на 1.95 – 2.50м от оста на южното платно на булеварда съгласно ситуацията с тръби </w:t>
      </w:r>
      <w:r w:rsidRPr="007D4D77">
        <w:rPr>
          <w:lang w:eastAsia="bg-BG"/>
        </w:rPr>
        <w:t>SN8kN/m2</w:t>
      </w:r>
      <w:r w:rsidRPr="007D4D77">
        <w:rPr>
          <w:lang w:val="x-none" w:eastAsia="bg-BG"/>
        </w:rPr>
        <w:t xml:space="preserve"> Ф600мм,а тръбите които се използват за отводняване на оттоци и решетки ще са дебелостенни </w:t>
      </w:r>
      <w:r w:rsidRPr="007D4D77">
        <w:rPr>
          <w:lang w:eastAsia="bg-BG"/>
        </w:rPr>
        <w:t xml:space="preserve">PVC </w:t>
      </w:r>
      <w:r w:rsidRPr="007D4D77">
        <w:rPr>
          <w:lang w:val="x-none" w:eastAsia="bg-BG"/>
        </w:rPr>
        <w:t>тръби Ф160,Ф250 и Ф</w:t>
      </w:r>
      <w:r w:rsidRPr="007D4D77">
        <w:rPr>
          <w:lang w:eastAsia="bg-BG"/>
        </w:rPr>
        <w:t>315</w:t>
      </w:r>
      <w:r w:rsidRPr="007D4D77">
        <w:rPr>
          <w:lang w:val="x-none" w:eastAsia="bg-BG"/>
        </w:rPr>
        <w:t xml:space="preserve">мм. Този канал ще се </w:t>
      </w:r>
      <w:proofErr w:type="spellStart"/>
      <w:r w:rsidRPr="007D4D77">
        <w:rPr>
          <w:lang w:val="x-none" w:eastAsia="bg-BG"/>
        </w:rPr>
        <w:t>заусти</w:t>
      </w:r>
      <w:proofErr w:type="spellEnd"/>
      <w:r w:rsidRPr="007D4D77">
        <w:rPr>
          <w:lang w:val="x-none" w:eastAsia="bg-BG"/>
        </w:rPr>
        <w:t xml:space="preserve"> в </w:t>
      </w:r>
      <w:proofErr w:type="spellStart"/>
      <w:r w:rsidRPr="007D4D77">
        <w:rPr>
          <w:lang w:val="x-none" w:eastAsia="bg-BG"/>
        </w:rPr>
        <w:t>зъдържателния</w:t>
      </w:r>
      <w:proofErr w:type="spellEnd"/>
      <w:r w:rsidRPr="007D4D77">
        <w:rPr>
          <w:lang w:val="x-none" w:eastAsia="bg-BG"/>
        </w:rPr>
        <w:t xml:space="preserve"> резервоар на КПС „Ялта”.</w:t>
      </w:r>
    </w:p>
    <w:p w:rsidR="007D4D77" w:rsidRPr="007D4D77" w:rsidRDefault="007D4D77" w:rsidP="007D4D77">
      <w:pPr>
        <w:ind w:firstLine="426"/>
        <w:jc w:val="both"/>
        <w:rPr>
          <w:lang w:val="x-none" w:eastAsia="bg-BG"/>
        </w:rPr>
      </w:pPr>
      <w:r>
        <w:rPr>
          <w:lang w:val="x-none" w:eastAsia="bg-BG"/>
        </w:rPr>
        <w:t>Профил</w:t>
      </w:r>
      <w:r>
        <w:rPr>
          <w:lang w:val="bg-BG" w:eastAsia="bg-BG"/>
        </w:rPr>
        <w:t>ът</w:t>
      </w:r>
      <w:r w:rsidRPr="007D4D77">
        <w:rPr>
          <w:lang w:val="x-none" w:eastAsia="bg-BG"/>
        </w:rPr>
        <w:t xml:space="preserve"> ще се изпълнява от </w:t>
      </w:r>
      <w:proofErr w:type="spellStart"/>
      <w:r w:rsidRPr="007D4D77">
        <w:rPr>
          <w:lang w:val="x-none" w:eastAsia="bg-BG"/>
        </w:rPr>
        <w:t>заустването</w:t>
      </w:r>
      <w:proofErr w:type="spellEnd"/>
      <w:r w:rsidRPr="007D4D77">
        <w:rPr>
          <w:lang w:val="x-none" w:eastAsia="bg-BG"/>
        </w:rPr>
        <w:t xml:space="preserve"> към началото. </w:t>
      </w:r>
    </w:p>
    <w:p w:rsidR="007D4D77" w:rsidRPr="007D4D77" w:rsidRDefault="007D4D77" w:rsidP="007D4D77">
      <w:pPr>
        <w:ind w:firstLine="426"/>
        <w:jc w:val="both"/>
        <w:rPr>
          <w:lang w:val="x-none" w:eastAsia="bg-BG"/>
        </w:rPr>
      </w:pPr>
      <w:r w:rsidRPr="007D4D77">
        <w:rPr>
          <w:lang w:val="x-none" w:eastAsia="bg-BG"/>
        </w:rPr>
        <w:t xml:space="preserve">Изкопите се ограждат с ограда от метални пана с височина 2м` и се сигнализират съгласно </w:t>
      </w:r>
      <w:r w:rsidRPr="007D4D77">
        <w:rPr>
          <w:color w:val="000000"/>
          <w:lang w:val="x-none" w:eastAsia="bg-BG"/>
        </w:rPr>
        <w:t xml:space="preserve">изискванията на </w:t>
      </w:r>
      <w:r w:rsidRPr="007D4D77">
        <w:rPr>
          <w:lang w:val="x-none" w:eastAsia="bg-BG"/>
        </w:rPr>
        <w:t>части : „План за безопасност и здраве” и „Временна организация на движението”.</w:t>
      </w:r>
    </w:p>
    <w:p w:rsidR="007D4D77" w:rsidRPr="007D4D77" w:rsidRDefault="007D4D77" w:rsidP="007D4D77">
      <w:pPr>
        <w:ind w:firstLine="426"/>
        <w:rPr>
          <w:lang w:val="x-none" w:eastAsia="bg-BG"/>
        </w:rPr>
      </w:pPr>
      <w:r w:rsidRPr="007D4D77">
        <w:rPr>
          <w:lang w:val="x-none" w:eastAsia="bg-BG"/>
        </w:rPr>
        <w:t xml:space="preserve">Ревизионни шахти са предвидени на чупките,правите участъци с цел разделянето им на участъци с дължина по-малка от 60 м, </w:t>
      </w:r>
      <w:r w:rsidRPr="007D4D77">
        <w:rPr>
          <w:lang w:val="bg-BG" w:eastAsia="bg-BG"/>
        </w:rPr>
        <w:t xml:space="preserve">на </w:t>
      </w:r>
      <w:r w:rsidRPr="007D4D77">
        <w:rPr>
          <w:lang w:val="x-none" w:eastAsia="bg-BG"/>
        </w:rPr>
        <w:t xml:space="preserve">места наложени от хидравличните наклони и скорости. </w:t>
      </w:r>
    </w:p>
    <w:p w:rsidR="007D4D77" w:rsidRPr="007D4D77" w:rsidRDefault="007D4D77" w:rsidP="007D4D77">
      <w:pPr>
        <w:ind w:firstLine="426"/>
        <w:jc w:val="both"/>
        <w:rPr>
          <w:lang w:val="x-none" w:eastAsia="bg-BG"/>
        </w:rPr>
      </w:pPr>
      <w:r w:rsidRPr="007D4D77">
        <w:rPr>
          <w:lang w:val="x-none" w:eastAsia="bg-BG"/>
        </w:rPr>
        <w:t xml:space="preserve">Ревизионните шахти ще се изграждат сглобяеми от </w:t>
      </w:r>
      <w:proofErr w:type="spellStart"/>
      <w:r w:rsidRPr="007D4D77">
        <w:rPr>
          <w:lang w:val="x-none" w:eastAsia="bg-BG"/>
        </w:rPr>
        <w:t>стоманобетонови</w:t>
      </w:r>
      <w:proofErr w:type="spellEnd"/>
      <w:r w:rsidRPr="007D4D77">
        <w:rPr>
          <w:lang w:val="x-none" w:eastAsia="bg-BG"/>
        </w:rPr>
        <w:t xml:space="preserve"> пръстени с височина 0,30 м, конус, бетонов капак и чугунен капак Ф 60 см. Особено внимание да се обърне на монтаж стоманени стъпала и подмазване фуги между отделните пръстени.</w:t>
      </w:r>
    </w:p>
    <w:p w:rsidR="007D4D77" w:rsidRPr="007D4D77" w:rsidRDefault="007D4D77" w:rsidP="007D4D77">
      <w:pPr>
        <w:ind w:firstLine="426"/>
        <w:jc w:val="both"/>
        <w:rPr>
          <w:lang w:val="x-none" w:eastAsia="bg-BG"/>
        </w:rPr>
      </w:pPr>
      <w:r w:rsidRPr="007D4D77">
        <w:rPr>
          <w:lang w:val="x-none" w:eastAsia="bg-BG"/>
        </w:rPr>
        <w:t xml:space="preserve">Дълбочините на канала се определят от дълбочината на изградената канализация  колектор 80/120см при РШ6 нова и наклона на ул.„Дебър” и терена върху който е разположен спортен комплекс „Ялта” през който преминава. </w:t>
      </w:r>
    </w:p>
    <w:p w:rsidR="007D4D77" w:rsidRPr="007D4D77" w:rsidRDefault="007D4D77" w:rsidP="007D4D77">
      <w:pPr>
        <w:ind w:firstLine="426"/>
        <w:rPr>
          <w:lang w:val="x-none" w:eastAsia="bg-BG"/>
        </w:rPr>
      </w:pPr>
      <w:r w:rsidRPr="007D4D77">
        <w:rPr>
          <w:lang w:val="x-none" w:eastAsia="bg-BG"/>
        </w:rPr>
        <w:t xml:space="preserve">Разглеждания </w:t>
      </w:r>
      <w:proofErr w:type="spellStart"/>
      <w:r w:rsidRPr="007D4D77">
        <w:rPr>
          <w:lang w:val="x-none" w:eastAsia="bg-BG"/>
        </w:rPr>
        <w:t>учасък</w:t>
      </w:r>
      <w:proofErr w:type="spellEnd"/>
      <w:r w:rsidRPr="007D4D77">
        <w:rPr>
          <w:lang w:val="x-none" w:eastAsia="bg-BG"/>
        </w:rPr>
        <w:t xml:space="preserve"> ІІ от булеварда е с изградена асфалтова настилка с улични бордюри и без отклонения от регулацията.Предвиждаме след построяване- то на уличния канал, преди  възстановяването на уличното платно да се изградят и уличните оттоци по приложен детайл.</w:t>
      </w:r>
    </w:p>
    <w:p w:rsidR="007D4D77" w:rsidRPr="007D4D77" w:rsidRDefault="007D4D77" w:rsidP="007D4D77">
      <w:pPr>
        <w:ind w:firstLine="426"/>
        <w:jc w:val="both"/>
        <w:rPr>
          <w:lang w:val="x-none" w:eastAsia="bg-BG"/>
        </w:rPr>
      </w:pPr>
      <w:r w:rsidRPr="007D4D77">
        <w:rPr>
          <w:lang w:val="x-none" w:eastAsia="bg-BG"/>
        </w:rPr>
        <w:t xml:space="preserve"> Изкопите са предвидени 40% ръчно и 60% механизирано съгласно правилника за извършване на земни работи в населено място.Всички изкопи ще се извозват на сметище. Обратните насипи се изпълняват с фракция 5-15мм до ниво трошен камък. При дълбочини над 1.50 </w:t>
      </w:r>
      <w:proofErr w:type="spellStart"/>
      <w:r w:rsidRPr="007D4D77">
        <w:rPr>
          <w:lang w:val="x-none" w:eastAsia="bg-BG"/>
        </w:rPr>
        <w:t>м`</w:t>
      </w:r>
      <w:proofErr w:type="spellEnd"/>
      <w:r w:rsidRPr="007D4D77">
        <w:rPr>
          <w:lang w:val="x-none" w:eastAsia="bg-BG"/>
        </w:rPr>
        <w:t xml:space="preserve"> на изкопа същия ще се укрепва </w:t>
      </w:r>
      <w:r w:rsidRPr="007D4D77">
        <w:rPr>
          <w:b/>
          <w:u w:val="single"/>
          <w:lang w:val="x-none" w:eastAsia="bg-BG"/>
        </w:rPr>
        <w:t>задължително плътно.</w:t>
      </w:r>
    </w:p>
    <w:p w:rsidR="007D4D77" w:rsidRPr="007D4D77" w:rsidRDefault="007D4D77" w:rsidP="007D4D77">
      <w:pPr>
        <w:ind w:firstLine="426"/>
        <w:jc w:val="both"/>
        <w:rPr>
          <w:lang w:val="x-none" w:eastAsia="bg-BG"/>
        </w:rPr>
      </w:pPr>
      <w:r w:rsidRPr="007D4D77">
        <w:rPr>
          <w:lang w:val="x-none" w:eastAsia="bg-BG"/>
        </w:rPr>
        <w:t xml:space="preserve">В областта на съществуващи подземни комуникации изкопите се изпълняват </w:t>
      </w:r>
      <w:r w:rsidRPr="007D4D77">
        <w:rPr>
          <w:b/>
          <w:u w:val="single"/>
          <w:lang w:val="x-none" w:eastAsia="bg-BG"/>
        </w:rPr>
        <w:t>задължително ръчно</w:t>
      </w:r>
      <w:r w:rsidRPr="007D4D77">
        <w:rPr>
          <w:lang w:val="x-none" w:eastAsia="bg-BG"/>
        </w:rPr>
        <w:t xml:space="preserve">. При необходимост подземните комуникации под които се прокопава се укрепват. </w:t>
      </w:r>
    </w:p>
    <w:p w:rsidR="007D4D77" w:rsidRPr="007D4D77" w:rsidRDefault="007D4D77" w:rsidP="007D4D77">
      <w:pPr>
        <w:ind w:firstLine="426"/>
        <w:jc w:val="both"/>
        <w:rPr>
          <w:lang w:val="x-none" w:eastAsia="bg-BG"/>
        </w:rPr>
      </w:pPr>
      <w:r w:rsidRPr="007D4D77">
        <w:rPr>
          <w:lang w:val="x-none" w:eastAsia="bg-BG"/>
        </w:rPr>
        <w:t xml:space="preserve">Преди започване на строителните работи на обекта се осигурява присъствието на представителите на предприятията експлоатиращи подземни комуникации: </w:t>
      </w:r>
      <w:proofErr w:type="spellStart"/>
      <w:r w:rsidRPr="007D4D77">
        <w:rPr>
          <w:lang w:val="x-none" w:eastAsia="bg-BG"/>
        </w:rPr>
        <w:t>ВиК</w:t>
      </w:r>
      <w:proofErr w:type="spellEnd"/>
      <w:r w:rsidRPr="007D4D77">
        <w:rPr>
          <w:lang w:val="x-none" w:eastAsia="bg-BG"/>
        </w:rPr>
        <w:t xml:space="preserve">, Електроснабдяване, Далекосъобщения, </w:t>
      </w:r>
      <w:proofErr w:type="spellStart"/>
      <w:r w:rsidRPr="007D4D77">
        <w:rPr>
          <w:lang w:val="x-none" w:eastAsia="bg-BG"/>
        </w:rPr>
        <w:t>Овъргаз</w:t>
      </w:r>
      <w:proofErr w:type="spellEnd"/>
      <w:r w:rsidRPr="007D4D77">
        <w:rPr>
          <w:lang w:val="x-none" w:eastAsia="bg-BG"/>
        </w:rPr>
        <w:t xml:space="preserve"> и др.за уточняване на място и обозначаване на съществуващите подземни комуникации в план и дълбочина </w:t>
      </w:r>
    </w:p>
    <w:p w:rsidR="007D4D77" w:rsidRPr="007D4D77" w:rsidRDefault="007D4D77" w:rsidP="007D4D77">
      <w:pPr>
        <w:ind w:firstLine="426"/>
        <w:jc w:val="both"/>
        <w:rPr>
          <w:lang w:val="x-none" w:eastAsia="bg-BG"/>
        </w:rPr>
      </w:pPr>
      <w:r w:rsidRPr="007D4D77">
        <w:rPr>
          <w:lang w:val="x-none" w:eastAsia="bg-BG"/>
        </w:rPr>
        <w:t>Предвид</w:t>
      </w:r>
      <w:r w:rsidRPr="007D4D77">
        <w:rPr>
          <w:lang w:val="bg-BG" w:eastAsia="bg-BG"/>
        </w:rPr>
        <w:t xml:space="preserve">ено е </w:t>
      </w:r>
      <w:r w:rsidRPr="007D4D77">
        <w:rPr>
          <w:lang w:val="x-none" w:eastAsia="bg-BG"/>
        </w:rPr>
        <w:t xml:space="preserve"> направ</w:t>
      </w:r>
      <w:r w:rsidRPr="007D4D77">
        <w:rPr>
          <w:lang w:val="bg-BG" w:eastAsia="bg-BG"/>
        </w:rPr>
        <w:t>а на</w:t>
      </w:r>
      <w:r w:rsidRPr="007D4D77">
        <w:rPr>
          <w:lang w:val="x-none" w:eastAsia="bg-BG"/>
        </w:rPr>
        <w:t xml:space="preserve"> </w:t>
      </w:r>
      <w:proofErr w:type="spellStart"/>
      <w:r w:rsidRPr="007D4D77">
        <w:rPr>
          <w:lang w:val="x-none" w:eastAsia="bg-BG"/>
        </w:rPr>
        <w:t>шурфове</w:t>
      </w:r>
      <w:proofErr w:type="spellEnd"/>
      <w:r w:rsidRPr="007D4D77">
        <w:rPr>
          <w:lang w:val="x-none" w:eastAsia="bg-BG"/>
        </w:rPr>
        <w:t xml:space="preserve"> за разкриване на съществуващите комуникации. </w:t>
      </w:r>
    </w:p>
    <w:p w:rsidR="007D4D77" w:rsidRPr="007D4D77" w:rsidRDefault="007D4D77" w:rsidP="007D4D77">
      <w:pPr>
        <w:ind w:firstLine="426"/>
        <w:jc w:val="both"/>
        <w:rPr>
          <w:lang w:val="x-none" w:eastAsia="bg-BG"/>
        </w:rPr>
      </w:pPr>
      <w:r w:rsidRPr="007D4D77">
        <w:rPr>
          <w:lang w:val="x-none" w:eastAsia="bg-BG"/>
        </w:rPr>
        <w:t xml:space="preserve">Преди трасирането на канала да се направят </w:t>
      </w:r>
      <w:proofErr w:type="spellStart"/>
      <w:r w:rsidRPr="007D4D77">
        <w:rPr>
          <w:lang w:val="x-none" w:eastAsia="bg-BG"/>
        </w:rPr>
        <w:t>шурфове</w:t>
      </w:r>
      <w:proofErr w:type="spellEnd"/>
      <w:r w:rsidRPr="007D4D77">
        <w:rPr>
          <w:lang w:val="x-none" w:eastAsia="bg-BG"/>
        </w:rPr>
        <w:t xml:space="preserve"> за разкриване на:</w:t>
      </w:r>
    </w:p>
    <w:p w:rsidR="007D4D77" w:rsidRPr="007D4D77" w:rsidRDefault="007D4D77" w:rsidP="007D4D77">
      <w:pPr>
        <w:ind w:firstLine="426"/>
        <w:jc w:val="both"/>
        <w:rPr>
          <w:lang w:val="x-none" w:eastAsia="bg-BG"/>
        </w:rPr>
      </w:pPr>
      <w:r w:rsidRPr="007D4D77">
        <w:rPr>
          <w:lang w:val="x-none" w:eastAsia="bg-BG"/>
        </w:rPr>
        <w:t xml:space="preserve">- кабелна мрежа и водопровода от чугунени тръби Ф250 между РШ6 и РШ7 </w:t>
      </w:r>
    </w:p>
    <w:p w:rsidR="007D4D77" w:rsidRPr="007D4D77" w:rsidRDefault="007D4D77" w:rsidP="007D4D77">
      <w:pPr>
        <w:ind w:firstLine="426"/>
        <w:jc w:val="both"/>
        <w:rPr>
          <w:lang w:val="x-none" w:eastAsia="bg-BG"/>
        </w:rPr>
      </w:pPr>
      <w:r w:rsidRPr="007D4D77">
        <w:rPr>
          <w:lang w:val="x-none" w:eastAsia="bg-BG"/>
        </w:rPr>
        <w:lastRenderedPageBreak/>
        <w:t xml:space="preserve">- ел.кабел, водопровод АЦ Ф100мм,четири канална кабелна мрежа, канал Ф300м, ел. кабел и отново ел. кабел между РШ 8 и РШ9/на ситуацията се виждат/ </w:t>
      </w:r>
    </w:p>
    <w:p w:rsidR="007D4D77" w:rsidRPr="007D4D77" w:rsidRDefault="007D4D77" w:rsidP="007D4D77">
      <w:pPr>
        <w:ind w:firstLine="426"/>
        <w:jc w:val="both"/>
        <w:rPr>
          <w:lang w:val="x-none" w:eastAsia="bg-BG"/>
        </w:rPr>
      </w:pPr>
      <w:r w:rsidRPr="007D4D77">
        <w:rPr>
          <w:lang w:val="x-none" w:eastAsia="bg-BG"/>
        </w:rPr>
        <w:t xml:space="preserve">- канал Ф200мм между РШ 11 и </w:t>
      </w:r>
      <w:proofErr w:type="spellStart"/>
      <w:r w:rsidRPr="007D4D77">
        <w:rPr>
          <w:lang w:val="x-none" w:eastAsia="bg-BG"/>
        </w:rPr>
        <w:t>заустване</w:t>
      </w:r>
      <w:proofErr w:type="spellEnd"/>
      <w:r w:rsidRPr="007D4D77">
        <w:rPr>
          <w:lang w:val="x-none" w:eastAsia="bg-BG"/>
        </w:rPr>
        <w:t xml:space="preserve"> в </w:t>
      </w:r>
      <w:proofErr w:type="spellStart"/>
      <w:r w:rsidRPr="007D4D77">
        <w:rPr>
          <w:lang w:val="x-none" w:eastAsia="bg-BG"/>
        </w:rPr>
        <w:t>задържателен</w:t>
      </w:r>
      <w:proofErr w:type="spellEnd"/>
      <w:r w:rsidRPr="007D4D77">
        <w:rPr>
          <w:lang w:val="x-none" w:eastAsia="bg-BG"/>
        </w:rPr>
        <w:t xml:space="preserve"> резервоар на КПС „Ялта”.</w:t>
      </w:r>
    </w:p>
    <w:p w:rsidR="007D4D77" w:rsidRPr="007D4D77" w:rsidRDefault="007D4D77" w:rsidP="007D4D77">
      <w:pPr>
        <w:ind w:firstLine="426"/>
        <w:jc w:val="both"/>
        <w:rPr>
          <w:lang w:val="bg-BG" w:eastAsia="bg-BG"/>
        </w:rPr>
      </w:pPr>
      <w:r w:rsidRPr="007D4D77">
        <w:rPr>
          <w:lang w:val="bg-BG" w:eastAsia="bg-BG"/>
        </w:rPr>
        <w:t>По време на изграждане на оттоците и канала в платната на булеварда в част ВОБД е предвидено първо да се затвори за движение южното платно на булеварда, като движението от ул.”Дебър” до ул. „Тича” ще се извършва само в северното платно. След приключване на всички СМР в южното платно същото се въвежда за движение, а се спира северното платно в същия участък.</w:t>
      </w:r>
    </w:p>
    <w:p w:rsidR="007D4D77" w:rsidRPr="007D4D77" w:rsidRDefault="007D4D77" w:rsidP="007D4D77">
      <w:pPr>
        <w:ind w:firstLine="426"/>
        <w:jc w:val="both"/>
        <w:rPr>
          <w:lang w:val="bg-BG" w:eastAsia="bg-BG"/>
        </w:rPr>
      </w:pPr>
      <w:r w:rsidRPr="007D4D77">
        <w:rPr>
          <w:lang w:val="bg-BG" w:eastAsia="bg-BG"/>
        </w:rPr>
        <w:t>Изкопите да се извършват ръчно в областта на тротоарите и съществуващи- те подземни комуникации.</w:t>
      </w:r>
    </w:p>
    <w:p w:rsidR="007D4D77" w:rsidRPr="007D4D77" w:rsidRDefault="007D4D77" w:rsidP="007D4D77">
      <w:pPr>
        <w:ind w:firstLine="426"/>
        <w:jc w:val="both"/>
        <w:rPr>
          <w:b/>
          <w:u w:val="single"/>
          <w:lang w:val="bg-BG" w:eastAsia="bg-BG"/>
        </w:rPr>
      </w:pPr>
      <w:r w:rsidRPr="007D4D77">
        <w:rPr>
          <w:lang w:val="bg-BG" w:eastAsia="bg-BG"/>
        </w:rPr>
        <w:t xml:space="preserve">Изкопите с дълбочина над 1.50м да се укрепват </w:t>
      </w:r>
      <w:r w:rsidRPr="007D4D77">
        <w:rPr>
          <w:b/>
          <w:u w:val="single"/>
          <w:lang w:val="bg-BG" w:eastAsia="bg-BG"/>
        </w:rPr>
        <w:t>задължително ПЛЪТНО.</w:t>
      </w:r>
    </w:p>
    <w:p w:rsidR="007D4D77" w:rsidRPr="007D4D77" w:rsidRDefault="007D4D77" w:rsidP="007D4D77">
      <w:pPr>
        <w:ind w:firstLine="426"/>
        <w:jc w:val="both"/>
        <w:rPr>
          <w:lang w:val="bg-BG" w:eastAsia="bg-BG"/>
        </w:rPr>
      </w:pPr>
      <w:r w:rsidRPr="007D4D77">
        <w:rPr>
          <w:lang w:val="bg-BG" w:eastAsia="bg-BG"/>
        </w:rPr>
        <w:t>Изкопите да бъдат оградени с плътни метални пана с височина 2.0м. и сигнализирани съгласно части “Временна организация и безопасност на движението” и ПБЗ.</w:t>
      </w:r>
    </w:p>
    <w:p w:rsidR="007D4D77" w:rsidRPr="007D4D77" w:rsidRDefault="007D4D77" w:rsidP="007D4D77">
      <w:pPr>
        <w:ind w:firstLine="426"/>
        <w:jc w:val="both"/>
        <w:rPr>
          <w:noProof/>
          <w:lang w:val="bg-BG" w:eastAsia="bg-BG"/>
        </w:rPr>
      </w:pPr>
      <w:r w:rsidRPr="007D4D77">
        <w:rPr>
          <w:noProof/>
          <w:lang w:val="bg-BG" w:eastAsia="bg-BG"/>
        </w:rPr>
        <w:t>За ограждането и обезопасяването на изкопите отговаря техническия ръко- водител на обекта, който непрекъснато да следи огражденията да са изправни.</w:t>
      </w:r>
    </w:p>
    <w:p w:rsidR="007D4D77" w:rsidRPr="007D4D77" w:rsidRDefault="007D4D77" w:rsidP="007D4D77">
      <w:pPr>
        <w:widowControl w:val="0"/>
        <w:tabs>
          <w:tab w:val="left" w:pos="9781"/>
        </w:tabs>
        <w:autoSpaceDE w:val="0"/>
        <w:autoSpaceDN w:val="0"/>
        <w:adjustRightInd w:val="0"/>
        <w:ind w:firstLine="426"/>
        <w:jc w:val="both"/>
        <w:outlineLvl w:val="0"/>
        <w:rPr>
          <w:lang w:val="bg-BG" w:eastAsia="bg-BG"/>
        </w:rPr>
      </w:pPr>
      <w:r w:rsidRPr="007D4D77">
        <w:rPr>
          <w:lang w:val="bg-BG" w:eastAsia="bg-BG"/>
        </w:rPr>
        <w:t>При извършване на строителните работи да се спазват изискванията на</w:t>
      </w:r>
      <w:r w:rsidRPr="007D4D77">
        <w:rPr>
          <w:b/>
          <w:lang w:val="bg-BG" w:eastAsia="bg-BG"/>
        </w:rPr>
        <w:t xml:space="preserve"> </w:t>
      </w:r>
      <w:r w:rsidRPr="007D4D77">
        <w:rPr>
          <w:lang w:val="bg-BG" w:eastAsia="bg-BG"/>
        </w:rPr>
        <w:t>Наредба №2 от 22 март 2004 г. и нейните изменения за „Минималните изисквания за здравословни и безопасни условия на труд при извършване на строителни и монтажни работи” заменила “Правилник по безопасност на труда при строително – монтажни работи Д – 02-001“ и всички други задължителни нормативни документи.</w:t>
      </w:r>
    </w:p>
    <w:p w:rsidR="007D4D77" w:rsidRPr="007D4D77" w:rsidRDefault="007D4D77" w:rsidP="007D4D77">
      <w:pPr>
        <w:widowControl w:val="0"/>
        <w:tabs>
          <w:tab w:val="left" w:pos="9781"/>
        </w:tabs>
        <w:autoSpaceDE w:val="0"/>
        <w:autoSpaceDN w:val="0"/>
        <w:adjustRightInd w:val="0"/>
        <w:ind w:firstLine="426"/>
        <w:jc w:val="both"/>
        <w:outlineLvl w:val="0"/>
        <w:rPr>
          <w:lang w:val="bg-BG" w:eastAsia="bg-BG"/>
        </w:rPr>
      </w:pPr>
    </w:p>
    <w:p w:rsidR="00241CF0" w:rsidRDefault="00241CF0" w:rsidP="007D4D77">
      <w:pPr>
        <w:ind w:firstLine="426"/>
        <w:jc w:val="both"/>
        <w:rPr>
          <w:b/>
          <w:lang w:val="bg-BG" w:eastAsia="bg-BG"/>
        </w:rPr>
      </w:pPr>
      <w:r>
        <w:rPr>
          <w:b/>
          <w:lang w:val="bg-BG" w:eastAsia="bg-BG"/>
        </w:rPr>
        <w:t>В. Обхват на техническите дейности, предвидени в инвестиционния проект</w:t>
      </w:r>
    </w:p>
    <w:p w:rsidR="00241CF0" w:rsidRDefault="00241CF0" w:rsidP="007D4D77">
      <w:pPr>
        <w:ind w:firstLine="426"/>
        <w:jc w:val="both"/>
        <w:rPr>
          <w:lang w:val="bg-BG" w:eastAsia="bg-BG"/>
        </w:rPr>
      </w:pPr>
      <w:r w:rsidRPr="00241CF0">
        <w:rPr>
          <w:lang w:val="bg-BG" w:eastAsia="bg-BG"/>
        </w:rPr>
        <w:t>Съг</w:t>
      </w:r>
      <w:r>
        <w:rPr>
          <w:lang w:val="bg-BG" w:eastAsia="bg-BG"/>
        </w:rPr>
        <w:t>ласно одобрения проект конкретните видове и количества СМР за изпълнението на обекта са описани в приложената по-долу количествена сметка.</w:t>
      </w:r>
    </w:p>
    <w:tbl>
      <w:tblPr>
        <w:tblW w:w="9069" w:type="dxa"/>
        <w:tblInd w:w="55" w:type="dxa"/>
        <w:tblCellMar>
          <w:left w:w="70" w:type="dxa"/>
          <w:right w:w="70" w:type="dxa"/>
        </w:tblCellMar>
        <w:tblLook w:val="04A0" w:firstRow="1" w:lastRow="0" w:firstColumn="1" w:lastColumn="0" w:noHBand="0" w:noVBand="1"/>
      </w:tblPr>
      <w:tblGrid>
        <w:gridCol w:w="848"/>
        <w:gridCol w:w="1308"/>
        <w:gridCol w:w="5570"/>
        <w:gridCol w:w="760"/>
        <w:gridCol w:w="880"/>
      </w:tblGrid>
      <w:tr w:rsidR="00241CF0" w:rsidRPr="00241CF0" w:rsidTr="00241CF0">
        <w:trPr>
          <w:trHeight w:val="360"/>
        </w:trPr>
        <w:tc>
          <w:tcPr>
            <w:tcW w:w="551" w:type="dxa"/>
            <w:tcBorders>
              <w:top w:val="nil"/>
              <w:left w:val="nil"/>
              <w:bottom w:val="nil"/>
              <w:right w:val="nil"/>
            </w:tcBorders>
            <w:shd w:val="clear" w:color="auto" w:fill="auto"/>
            <w:noWrap/>
            <w:vAlign w:val="bottom"/>
            <w:hideMark/>
          </w:tcPr>
          <w:p w:rsidR="00241CF0" w:rsidRDefault="008059F7" w:rsidP="00241CF0">
            <w:pPr>
              <w:rPr>
                <w:lang w:val="bg-BG" w:eastAsia="bg-BG"/>
              </w:rPr>
            </w:pPr>
            <w:r>
              <w:rPr>
                <w:lang w:val="bg-BG" w:eastAsia="bg-BG"/>
              </w:rPr>
              <w:tab/>
            </w:r>
          </w:p>
          <w:p w:rsidR="008059F7" w:rsidRPr="00241CF0" w:rsidRDefault="008059F7" w:rsidP="00241CF0">
            <w:pPr>
              <w:rPr>
                <w:sz w:val="22"/>
                <w:szCs w:val="22"/>
                <w:lang w:val="bg-BG" w:eastAsia="bg-BG"/>
              </w:rPr>
            </w:pPr>
          </w:p>
        </w:tc>
        <w:tc>
          <w:tcPr>
            <w:tcW w:w="1308" w:type="dxa"/>
            <w:tcBorders>
              <w:top w:val="nil"/>
              <w:left w:val="nil"/>
              <w:bottom w:val="nil"/>
              <w:right w:val="nil"/>
            </w:tcBorders>
            <w:shd w:val="clear" w:color="auto" w:fill="auto"/>
            <w:noWrap/>
            <w:vAlign w:val="bottom"/>
            <w:hideMark/>
          </w:tcPr>
          <w:p w:rsidR="00241CF0" w:rsidRPr="00241CF0" w:rsidRDefault="00241CF0" w:rsidP="00241CF0">
            <w:pPr>
              <w:rPr>
                <w:sz w:val="22"/>
                <w:szCs w:val="22"/>
                <w:lang w:val="bg-BG" w:eastAsia="bg-BG"/>
              </w:rPr>
            </w:pPr>
          </w:p>
        </w:tc>
        <w:tc>
          <w:tcPr>
            <w:tcW w:w="5570" w:type="dxa"/>
            <w:tcBorders>
              <w:top w:val="nil"/>
              <w:left w:val="nil"/>
              <w:bottom w:val="nil"/>
              <w:right w:val="nil"/>
            </w:tcBorders>
            <w:shd w:val="clear" w:color="auto" w:fill="auto"/>
            <w:noWrap/>
            <w:vAlign w:val="bottom"/>
            <w:hideMark/>
          </w:tcPr>
          <w:p w:rsidR="00241CF0" w:rsidRPr="00241CF0" w:rsidRDefault="00241CF0" w:rsidP="00241CF0">
            <w:pPr>
              <w:jc w:val="center"/>
              <w:rPr>
                <w:b/>
                <w:lang w:val="bg-BG" w:eastAsia="bg-BG"/>
              </w:rPr>
            </w:pPr>
            <w:r w:rsidRPr="00241CF0">
              <w:rPr>
                <w:b/>
                <w:lang w:val="bg-BG" w:eastAsia="bg-BG"/>
              </w:rPr>
              <w:t>КОЛИЧЕСТВЕНА СМЕТКА</w:t>
            </w:r>
          </w:p>
        </w:tc>
        <w:tc>
          <w:tcPr>
            <w:tcW w:w="760" w:type="dxa"/>
            <w:tcBorders>
              <w:top w:val="nil"/>
              <w:left w:val="nil"/>
              <w:bottom w:val="nil"/>
              <w:right w:val="nil"/>
            </w:tcBorders>
            <w:shd w:val="clear" w:color="auto" w:fill="auto"/>
            <w:noWrap/>
            <w:vAlign w:val="bottom"/>
            <w:hideMark/>
          </w:tcPr>
          <w:p w:rsidR="00241CF0" w:rsidRPr="00241CF0" w:rsidRDefault="00241CF0" w:rsidP="00241CF0">
            <w:pPr>
              <w:rPr>
                <w:sz w:val="22"/>
                <w:szCs w:val="22"/>
                <w:lang w:val="bg-BG" w:eastAsia="bg-BG"/>
              </w:rPr>
            </w:pPr>
          </w:p>
        </w:tc>
        <w:tc>
          <w:tcPr>
            <w:tcW w:w="880" w:type="dxa"/>
            <w:tcBorders>
              <w:top w:val="nil"/>
              <w:left w:val="nil"/>
              <w:bottom w:val="nil"/>
              <w:right w:val="nil"/>
            </w:tcBorders>
            <w:shd w:val="clear" w:color="auto" w:fill="auto"/>
            <w:noWrap/>
            <w:vAlign w:val="bottom"/>
            <w:hideMark/>
          </w:tcPr>
          <w:p w:rsidR="00241CF0" w:rsidRPr="00241CF0" w:rsidRDefault="00241CF0" w:rsidP="00241CF0">
            <w:pPr>
              <w:rPr>
                <w:sz w:val="22"/>
                <w:szCs w:val="22"/>
                <w:lang w:val="bg-BG" w:eastAsia="bg-BG"/>
              </w:rPr>
            </w:pPr>
          </w:p>
        </w:tc>
      </w:tr>
      <w:tr w:rsidR="00241CF0" w:rsidRPr="00241CF0" w:rsidTr="00241CF0">
        <w:trPr>
          <w:trHeight w:val="255"/>
        </w:trPr>
        <w:tc>
          <w:tcPr>
            <w:tcW w:w="551" w:type="dxa"/>
            <w:tcBorders>
              <w:top w:val="nil"/>
              <w:left w:val="nil"/>
              <w:bottom w:val="nil"/>
              <w:right w:val="nil"/>
            </w:tcBorders>
            <w:shd w:val="clear" w:color="auto" w:fill="auto"/>
            <w:noWrap/>
            <w:vAlign w:val="bottom"/>
            <w:hideMark/>
          </w:tcPr>
          <w:p w:rsidR="00241CF0" w:rsidRPr="00241CF0" w:rsidRDefault="00241CF0" w:rsidP="00241CF0">
            <w:pPr>
              <w:rPr>
                <w:sz w:val="22"/>
                <w:szCs w:val="22"/>
                <w:lang w:val="bg-BG" w:eastAsia="bg-BG"/>
              </w:rPr>
            </w:pPr>
          </w:p>
        </w:tc>
        <w:tc>
          <w:tcPr>
            <w:tcW w:w="1308" w:type="dxa"/>
            <w:tcBorders>
              <w:top w:val="nil"/>
              <w:left w:val="nil"/>
              <w:bottom w:val="nil"/>
              <w:right w:val="nil"/>
            </w:tcBorders>
            <w:shd w:val="clear" w:color="auto" w:fill="auto"/>
            <w:noWrap/>
            <w:vAlign w:val="bottom"/>
            <w:hideMark/>
          </w:tcPr>
          <w:p w:rsidR="00241CF0" w:rsidRPr="00241CF0" w:rsidRDefault="00241CF0" w:rsidP="00241CF0">
            <w:pPr>
              <w:rPr>
                <w:sz w:val="22"/>
                <w:szCs w:val="22"/>
                <w:lang w:val="bg-BG" w:eastAsia="bg-BG"/>
              </w:rPr>
            </w:pPr>
          </w:p>
        </w:tc>
        <w:tc>
          <w:tcPr>
            <w:tcW w:w="5570" w:type="dxa"/>
            <w:tcBorders>
              <w:top w:val="nil"/>
              <w:left w:val="nil"/>
              <w:bottom w:val="nil"/>
              <w:right w:val="nil"/>
            </w:tcBorders>
            <w:shd w:val="clear" w:color="auto" w:fill="auto"/>
            <w:noWrap/>
            <w:vAlign w:val="bottom"/>
            <w:hideMark/>
          </w:tcPr>
          <w:p w:rsidR="00241CF0" w:rsidRPr="00241CF0" w:rsidRDefault="00241CF0" w:rsidP="00241CF0">
            <w:pPr>
              <w:rPr>
                <w:sz w:val="22"/>
                <w:szCs w:val="22"/>
                <w:lang w:val="bg-BG" w:eastAsia="bg-BG"/>
              </w:rPr>
            </w:pPr>
          </w:p>
        </w:tc>
        <w:tc>
          <w:tcPr>
            <w:tcW w:w="760" w:type="dxa"/>
            <w:tcBorders>
              <w:top w:val="nil"/>
              <w:left w:val="nil"/>
              <w:bottom w:val="nil"/>
              <w:right w:val="nil"/>
            </w:tcBorders>
            <w:shd w:val="clear" w:color="auto" w:fill="auto"/>
            <w:noWrap/>
            <w:vAlign w:val="bottom"/>
            <w:hideMark/>
          </w:tcPr>
          <w:p w:rsidR="00241CF0" w:rsidRPr="00241CF0" w:rsidRDefault="00241CF0" w:rsidP="00241CF0">
            <w:pPr>
              <w:rPr>
                <w:sz w:val="22"/>
                <w:szCs w:val="22"/>
                <w:lang w:val="bg-BG" w:eastAsia="bg-BG"/>
              </w:rPr>
            </w:pPr>
          </w:p>
        </w:tc>
        <w:tc>
          <w:tcPr>
            <w:tcW w:w="880" w:type="dxa"/>
            <w:tcBorders>
              <w:top w:val="nil"/>
              <w:left w:val="nil"/>
              <w:bottom w:val="nil"/>
              <w:right w:val="nil"/>
            </w:tcBorders>
            <w:shd w:val="clear" w:color="auto" w:fill="auto"/>
            <w:noWrap/>
            <w:vAlign w:val="bottom"/>
            <w:hideMark/>
          </w:tcPr>
          <w:p w:rsidR="00241CF0" w:rsidRPr="00241CF0" w:rsidRDefault="00241CF0" w:rsidP="00241CF0">
            <w:pPr>
              <w:rPr>
                <w:sz w:val="22"/>
                <w:szCs w:val="22"/>
                <w:lang w:val="bg-BG" w:eastAsia="bg-BG"/>
              </w:rPr>
            </w:pPr>
          </w:p>
        </w:tc>
      </w:tr>
      <w:tr w:rsidR="00241CF0" w:rsidRPr="00241CF0" w:rsidTr="00241CF0">
        <w:trPr>
          <w:trHeight w:val="63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proofErr w:type="spellStart"/>
            <w:r w:rsidRPr="00241CF0">
              <w:rPr>
                <w:sz w:val="22"/>
                <w:szCs w:val="22"/>
                <w:lang w:val="bg-BG" w:eastAsia="bg-BG"/>
              </w:rPr>
              <w:t>Поз</w:t>
            </w:r>
            <w:proofErr w:type="spellEnd"/>
            <w:r w:rsidRPr="00241CF0">
              <w:rPr>
                <w:sz w:val="22"/>
                <w:szCs w:val="22"/>
                <w:lang w:val="bg-BG" w:eastAsia="bg-BG"/>
              </w:rPr>
              <w:t xml:space="preserve">.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Шифър</w:t>
            </w:r>
          </w:p>
        </w:tc>
        <w:tc>
          <w:tcPr>
            <w:tcW w:w="5570" w:type="dxa"/>
            <w:tcBorders>
              <w:top w:val="single" w:sz="4" w:space="0" w:color="auto"/>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Наименование</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Мярка</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proofErr w:type="spellStart"/>
            <w:r w:rsidRPr="00241CF0">
              <w:rPr>
                <w:sz w:val="22"/>
                <w:szCs w:val="22"/>
                <w:lang w:val="bg-BG" w:eastAsia="bg-BG"/>
              </w:rPr>
              <w:t>К-во</w:t>
            </w:r>
            <w:proofErr w:type="spellEnd"/>
          </w:p>
        </w:tc>
      </w:tr>
      <w:tr w:rsidR="00241CF0" w:rsidRPr="00241CF0" w:rsidTr="00241CF0">
        <w:trPr>
          <w:trHeight w:val="34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jc w:val="center"/>
              <w:rPr>
                <w:b/>
                <w:bCs/>
                <w:sz w:val="22"/>
                <w:szCs w:val="22"/>
                <w:lang w:val="bg-BG" w:eastAsia="bg-BG"/>
              </w:rPr>
            </w:pPr>
            <w:r w:rsidRPr="00241CF0">
              <w:rPr>
                <w:b/>
                <w:bCs/>
                <w:sz w:val="22"/>
                <w:szCs w:val="22"/>
                <w:lang w:val="bg-BG" w:eastAsia="bg-BG"/>
              </w:rPr>
              <w:t>І.ЧАСТ ВК</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*000100128</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РЯЗАНЕ АСФАЛТОВА НАСТИЛКА С МАШИНА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1097,00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*222800251</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РАЗВАЛЯНЕ И ВЪЗСАНОВЯВАНЕ  АСФ. НАСТИЛКА /10см битум.баластра + 4см неплътна +4см плътна смес/</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м2</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763,00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3</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*222800231</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РАЗВАЛЯНЕ И ВЪЗСТ. ТРОШЕНОКАМЕННА НАСТИЛКА 35см - 100% доставка</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м2</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763,00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4</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*222800206</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НАТОВАРВАНЕ и ПРЕВОЗ  ОТПАДЪЦИ  на СМЕТИЩЕ</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404,00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5</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8101106221</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ИЗКОП С ОГР.ШИРИНА ДО 1.2М - РЪЧНО УКРЕПЕН В ЗЕМНИ ПОЧВИ С Н=или&lt;2М &lt;&lt;01-01-035&gt;&gt;</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564,00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6</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8101106222</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ИЗКОП С ОГР.ШИРИНА ДО 1.2М - РЪЧНО УКРЕПЕН В ЗЕМНИ ПОЧНИ С Н=2до4М &lt;&lt;01-01-036&gt;&gt;</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350,00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7</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8101106223</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ИЗКОП С ОГР.ШИРИНА ДО 1.2М - РЪЧНО УКРЕПЕН В ЗЕМНИ ПОЧВИ С Н=4до6М &lt;&lt;01-01-037&gt;&gt;</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23,00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8</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8101201110</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ПЛЪТНО   УКРЕПВАНЕ И РАЗКРЕПВАНЕ НА ИЗКОПИ В=или&lt;6М Н=или&lt;2М В ЗЕМНИ ПОЧВИ &lt;&lt;01-02-001&gt;&gt;</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м2</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1838,00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9</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8101201210</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ПЛЪТНО   УКРЕПВАНЕ И РАЗКРЕПВАНЕ НА ИЗКОПИ В=или&lt;6М Н=2до4М В ЗЕМНИ ПОЧВИ &lt;&lt;01-02-003&gt;&gt;</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м2</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1018,00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10</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8101201310</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ПЛЪТНО   УКРЕПВАНЕ И РАЗКРЕПВАНЕ НА ИЗКОПИ В=или&lt;6М Н=4до6М В ЗЕМНИ ПОЧВИ &lt;&lt;01-02-005&gt;&gt;</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м2</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63,00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lastRenderedPageBreak/>
              <w:t>11</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*000000004</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НАТОВАРВАНЕ и ПРЕВОЗ ЗЕМНИ МАСИ на СМЕТИЩЕ</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937,00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12</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8101402230</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ИЗКОП С БАГЕР ЗЕМ.ПОЧВИ ПРИ 2 УТ.У-ВИЯ НА ТРАНСПОРТ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1405,00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13</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*000000005</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ПРЕВОЗ ЗЕМНИ МАСИ СЪС САМОСМАЛ  на СМЕТИЩЕ</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1405,00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14</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*000000058</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ПЯСЪК ЗА УКРЕПВАНЕ НА ТРЪБИТЕ</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92,00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15</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*000000006</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ДОСТАВКА НА ФРАКЦИЯ 5-15 /СИПИЦА/ ЗА ЗАСИПВАНЕ ИЗКОПИ</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2250,00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16</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8101113100</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ЗАСИПВАНЕ ТЕСНИ ИЗКОПИ БЕЗ ТРАМБОВАНЕ &lt;&lt;01-01-059&gt;&gt;</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2342,00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17</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8101114112</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УПЛЪТНЯВАНЕ ЗЕМНИ ПОЧВИ С МЕХАНИЧНА ТРАМБОВКА ПЛАСТ 20СМ &lt;&lt;01-01-061&gt;&gt;</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м3</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2342,00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18</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*000000007</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ДОСТАВКА И ПОЛАГАНЕ  PVC ТРЪБИ Ф 160/4.7мм - дебелостенни</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170,00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18</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*000000067</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ПОЛАГАНЕ  PVC ТРЪБИ ф250/7.3мм -дебелостенни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28,00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20</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*000000009</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ПОЛАГАНЕ  PVC  ТРЪБИ ф 315/7.7 - дебелостенни</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18,50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21</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*000000029</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ПОЛАГАНЕ   SN8  </w:t>
            </w:r>
            <w:proofErr w:type="spellStart"/>
            <w:r w:rsidRPr="00241CF0">
              <w:rPr>
                <w:sz w:val="22"/>
                <w:szCs w:val="22"/>
                <w:lang w:val="bg-BG" w:eastAsia="bg-BG"/>
              </w:rPr>
              <w:t>kN</w:t>
            </w:r>
            <w:proofErr w:type="spellEnd"/>
            <w:r w:rsidRPr="00241CF0">
              <w:rPr>
                <w:sz w:val="22"/>
                <w:szCs w:val="22"/>
                <w:lang w:val="bg-BG" w:eastAsia="bg-BG"/>
              </w:rPr>
              <w:t xml:space="preserve">/м2 ТРЪБИ DN600 мм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402,00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22</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proofErr w:type="spellStart"/>
            <w:r w:rsidRPr="00241CF0">
              <w:rPr>
                <w:sz w:val="22"/>
                <w:szCs w:val="22"/>
                <w:lang w:val="bg-BG" w:eastAsia="bg-BG"/>
              </w:rPr>
              <w:t>пом</w:t>
            </w:r>
            <w:proofErr w:type="spellEnd"/>
            <w:r w:rsidRPr="00241CF0">
              <w:rPr>
                <w:sz w:val="22"/>
                <w:szCs w:val="22"/>
                <w:lang w:val="bg-BG" w:eastAsia="bg-BG"/>
              </w:rPr>
              <w:t>.сметка1</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ОТТОК с РЕШЕТКА 500/524 с ТЯЛО от ТРИ ЧАСТИ за НАТОВАРВАНЕ С250 - нов,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28,00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23</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proofErr w:type="spellStart"/>
            <w:r w:rsidRPr="00241CF0">
              <w:rPr>
                <w:sz w:val="22"/>
                <w:szCs w:val="22"/>
                <w:lang w:val="bg-BG" w:eastAsia="bg-BG"/>
              </w:rPr>
              <w:t>пом</w:t>
            </w:r>
            <w:proofErr w:type="spellEnd"/>
            <w:r w:rsidRPr="00241CF0">
              <w:rPr>
                <w:sz w:val="22"/>
                <w:szCs w:val="22"/>
                <w:lang w:val="bg-BG" w:eastAsia="bg-BG"/>
              </w:rPr>
              <w:t>.сметка2</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СЪЩЕСТВУВАЩ ОТТОК - ПОДМЯНА РЕШЕТКА  с РЕШЕТКА  500/524  за НАТОВАРВАНЕ С250</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4,00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24</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ДОСТАВКА  ДЪЖДОПРИЕМНИ  РЕШЕТКИ   КЛАС НАТОВАРВАНЕ  E600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6,00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24.1</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*000000014</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УЛЕЙ тип 390/630 - 1м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18,00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24.2</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*000000017</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РЕШЕТКА ЧУГУНЕНА -0.5м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42,00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24.3</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*000000018</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ШАХТА ОТ ТРИ ЧАСТИ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6,00</w:t>
            </w:r>
          </w:p>
        </w:tc>
      </w:tr>
      <w:tr w:rsidR="00241CF0" w:rsidRPr="00241CF0" w:rsidTr="00241CF0">
        <w:trPr>
          <w:trHeight w:val="72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25</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*000000019</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МОНТАЖ УЛЕЙ  /</w:t>
            </w:r>
            <w:r w:rsidRPr="00241CF0">
              <w:rPr>
                <w:i/>
                <w:iCs/>
                <w:sz w:val="22"/>
                <w:szCs w:val="22"/>
                <w:lang w:val="bg-BG" w:eastAsia="bg-BG"/>
              </w:rPr>
              <w:t xml:space="preserve">за 1м решетка: улей с </w:t>
            </w:r>
            <w:proofErr w:type="spellStart"/>
            <w:r w:rsidRPr="00241CF0">
              <w:rPr>
                <w:i/>
                <w:iCs/>
                <w:sz w:val="22"/>
                <w:szCs w:val="22"/>
                <w:lang w:val="bg-BG" w:eastAsia="bg-BG"/>
              </w:rPr>
              <w:t>безболтова</w:t>
            </w:r>
            <w:proofErr w:type="spellEnd"/>
            <w:r w:rsidRPr="00241CF0">
              <w:rPr>
                <w:i/>
                <w:iCs/>
                <w:sz w:val="22"/>
                <w:szCs w:val="22"/>
                <w:lang w:val="bg-BG" w:eastAsia="bg-BG"/>
              </w:rPr>
              <w:t xml:space="preserve"> заключваща се система в комплект с чугунена </w:t>
            </w:r>
            <w:proofErr w:type="spellStart"/>
            <w:r w:rsidRPr="00241CF0">
              <w:rPr>
                <w:i/>
                <w:iCs/>
                <w:sz w:val="22"/>
                <w:szCs w:val="22"/>
                <w:lang w:val="bg-BG" w:eastAsia="bg-BG"/>
              </w:rPr>
              <w:t>рашетка</w:t>
            </w:r>
            <w:proofErr w:type="spellEnd"/>
            <w:r w:rsidRPr="00241CF0">
              <w:rPr>
                <w:i/>
                <w:iCs/>
                <w:sz w:val="22"/>
                <w:szCs w:val="22"/>
                <w:lang w:val="bg-BG" w:eastAsia="bg-BG"/>
              </w:rPr>
              <w:t xml:space="preserve"> 2броя; бетон В15 за 1м=0.30м3</w:t>
            </w:r>
            <w:r w:rsidRPr="00241CF0">
              <w:rPr>
                <w:sz w:val="22"/>
                <w:szCs w:val="22"/>
                <w:lang w:val="bg-BG" w:eastAsia="bg-BG"/>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18,00</w:t>
            </w:r>
          </w:p>
        </w:tc>
      </w:tr>
      <w:tr w:rsidR="00241CF0" w:rsidRPr="00241CF0" w:rsidTr="00241CF0">
        <w:trPr>
          <w:trHeight w:val="76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26</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*000000020</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МОНТАЖ СЪБИРАТЕЛНА ШАХТА от ТРИ ЧАСТИ  с /</w:t>
            </w:r>
            <w:r w:rsidRPr="00241CF0">
              <w:rPr>
                <w:i/>
                <w:iCs/>
                <w:sz w:val="22"/>
                <w:szCs w:val="22"/>
                <w:lang w:val="bg-BG" w:eastAsia="bg-BG"/>
              </w:rPr>
              <w:t>чугунена решетка 0.5м ,шахта от три части; бетон В15 -= 0.30м3</w:t>
            </w:r>
            <w:r w:rsidRPr="00241CF0">
              <w:rPr>
                <w:sz w:val="22"/>
                <w:szCs w:val="22"/>
                <w:lang w:val="bg-BG" w:eastAsia="bg-BG"/>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6,00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27</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*000000071</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РШ от СГЛОБЯЕМИ СТОМАНОБЕТОННИ ЕЛЕМЕНТИ с ЧУГУНЕН КАПАК D400 Н= 2М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5,00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28</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*000000025</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РШ от СГЛОБЯЕМИ СТОМАНОБЕТОННИ ЕЛЕМЕНТИ с ЧУГУНЕН КАПАК   D400 Н= 3М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5,00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29</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*000000026</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РШ от СГЛОБЯЕМИ СТОМАНОБЕТОННИ ЕЛЕМЕНТИ с ЧУГУНЕН КАПАК  D400 Н= 4М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3,00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30</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*000000072</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РШ от СГЛОБЯЕМИ СТОМАНОБЕТОННИ ЕЛЕМЕНТИ с ЧУГУНЕН КАПАК D400 Н= 5М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3,00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31</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*000000073</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ВРЕМЕННА ОГРАДА ОТ МЕТАЛНИ ПАНА с Н=2.00м -</w:t>
            </w:r>
            <w:proofErr w:type="spellStart"/>
            <w:r w:rsidRPr="00241CF0">
              <w:rPr>
                <w:sz w:val="22"/>
                <w:szCs w:val="22"/>
                <w:lang w:val="bg-BG" w:eastAsia="bg-BG"/>
              </w:rPr>
              <w:t>преместваема</w:t>
            </w:r>
            <w:proofErr w:type="spellEnd"/>
            <w:r w:rsidRPr="00241CF0">
              <w:rPr>
                <w:sz w:val="22"/>
                <w:szCs w:val="22"/>
                <w:lang w:val="bg-BG" w:eastAsia="bg-BG"/>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м</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820,00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32</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*999500132</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ПРОБИВАНЕ ОТВОРИ  25/</w:t>
            </w:r>
            <w:proofErr w:type="spellStart"/>
            <w:r w:rsidRPr="00241CF0">
              <w:rPr>
                <w:sz w:val="22"/>
                <w:szCs w:val="22"/>
                <w:lang w:val="bg-BG" w:eastAsia="bg-BG"/>
              </w:rPr>
              <w:t>25</w:t>
            </w:r>
            <w:proofErr w:type="spellEnd"/>
            <w:r w:rsidRPr="00241CF0">
              <w:rPr>
                <w:sz w:val="22"/>
                <w:szCs w:val="22"/>
                <w:lang w:val="bg-BG" w:eastAsia="bg-BG"/>
              </w:rPr>
              <w:t xml:space="preserve"> В СЪЩ.ШАХТА</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35,00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33</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*000000074</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ПРОБИВАНЕ ОТВОР  80/</w:t>
            </w:r>
            <w:proofErr w:type="spellStart"/>
            <w:r w:rsidRPr="00241CF0">
              <w:rPr>
                <w:sz w:val="22"/>
                <w:szCs w:val="22"/>
                <w:lang w:val="bg-BG" w:eastAsia="bg-BG"/>
              </w:rPr>
              <w:t>80</w:t>
            </w:r>
            <w:proofErr w:type="spellEnd"/>
            <w:r w:rsidRPr="00241CF0">
              <w:rPr>
                <w:sz w:val="22"/>
                <w:szCs w:val="22"/>
                <w:lang w:val="bg-BG" w:eastAsia="bg-BG"/>
              </w:rPr>
              <w:t xml:space="preserve"> В   СТЕНА ЗАДЪРЖАТЕЛЕН РЕЗЕРВОАР И ВЪЗСТАНОВЯВАНЕ НА ОБЛИЦОВКАТА</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34</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*000000040</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УКРЕПВАНЕ ПОДКОПАНИ КАБЕЛИ ЕДИНИЧНИ /по детайл/</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7,00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35</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*000000075</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УКРЕПВАНЕ ЧЕТИРИКАНАЛНИ БЛОКЧЕТА ЗА ТЕЛЕФОННИ КАБЕЛИ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2,00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36</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*222800207</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УКРЕПВАНЕ ПОДКОПАНИ КОМУНИКАЦИИ - АЦ водопровод и канал</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5,00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37</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*999500176</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ВРЕМЕННИ ПЕШЕХОДНИ МОСТЧЕТА</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4,00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lastRenderedPageBreak/>
              <w:t> </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jc w:val="center"/>
              <w:rPr>
                <w:b/>
                <w:bCs/>
                <w:sz w:val="22"/>
                <w:szCs w:val="22"/>
                <w:lang w:val="bg-BG" w:eastAsia="bg-BG"/>
              </w:rPr>
            </w:pPr>
            <w:r w:rsidRPr="00241CF0">
              <w:rPr>
                <w:b/>
                <w:bCs/>
                <w:sz w:val="22"/>
                <w:szCs w:val="22"/>
                <w:lang w:val="bg-BG" w:eastAsia="bg-BG"/>
              </w:rPr>
              <w:t>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jc w:val="center"/>
              <w:rPr>
                <w:b/>
                <w:bCs/>
                <w:sz w:val="22"/>
                <w:szCs w:val="22"/>
                <w:lang w:val="bg-BG" w:eastAsia="bg-BG"/>
              </w:rPr>
            </w:pPr>
            <w:r w:rsidRPr="00241CF0">
              <w:rPr>
                <w:b/>
                <w:bCs/>
                <w:sz w:val="22"/>
                <w:szCs w:val="22"/>
                <w:lang w:val="bg-BG" w:eastAsia="bg-BG"/>
              </w:rPr>
              <w:t>ІІ.Част ПБЗ</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*000000048</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ФУРГОН РАБОТНИЦИ - натоварване, транспорт и разтоварване</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2,00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2</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*000000049</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КОНТЕЙНЕР ИНСТРУМЕНТИ- натоварване, транспорт и разтоварване</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3</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*000000050</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ХИМИЧЕСКА ТОАЛЕТНА -сервиз за 1месец</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6,00</w:t>
            </w:r>
          </w:p>
        </w:tc>
      </w:tr>
      <w:tr w:rsidR="00241CF0" w:rsidRPr="00241CF0" w:rsidTr="00241C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4</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*000000051</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КОНТЕЙНЕР ОТПАДЪЦИ- натоварване, транспорт и разтоварване</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ВРЕМЕННО ЕЛ.ТАБЛО</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ВРЕМЕННА ВК ВРЪЗКА, ЧЕШМА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7</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*000000052</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ИНФОРМАЦИОННА ТАБЕЛА</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jc w:val="center"/>
              <w:rPr>
                <w:b/>
                <w:bCs/>
                <w:sz w:val="22"/>
                <w:szCs w:val="22"/>
                <w:lang w:val="bg-BG" w:eastAsia="bg-BG"/>
              </w:rPr>
            </w:pPr>
            <w:r w:rsidRPr="00241CF0">
              <w:rPr>
                <w:b/>
                <w:bCs/>
                <w:sz w:val="22"/>
                <w:szCs w:val="22"/>
                <w:lang w:val="bg-BG" w:eastAsia="bg-BG"/>
              </w:rPr>
              <w:t xml:space="preserve">ІІІ.ЧАСТ ВОБД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i/>
                <w:iCs/>
                <w:sz w:val="22"/>
                <w:szCs w:val="22"/>
                <w:lang w:val="bg-BG" w:eastAsia="bg-BG"/>
              </w:rPr>
            </w:pPr>
            <w:r w:rsidRPr="00241CF0">
              <w:rPr>
                <w:i/>
                <w:iCs/>
                <w:sz w:val="22"/>
                <w:szCs w:val="22"/>
                <w:lang w:val="bg-BG" w:eastAsia="bg-BG"/>
              </w:rPr>
              <w:t xml:space="preserve">Пътни знаци от различни групи /по </w:t>
            </w:r>
            <w:proofErr w:type="spellStart"/>
            <w:r w:rsidRPr="00241CF0">
              <w:rPr>
                <w:i/>
                <w:iCs/>
                <w:sz w:val="22"/>
                <w:szCs w:val="22"/>
                <w:lang w:val="bg-BG" w:eastAsia="bg-BG"/>
              </w:rPr>
              <w:t>уср</w:t>
            </w:r>
            <w:proofErr w:type="spellEnd"/>
            <w:r w:rsidRPr="00241CF0">
              <w:rPr>
                <w:i/>
                <w:iCs/>
                <w:sz w:val="22"/>
                <w:szCs w:val="22"/>
                <w:lang w:val="bg-BG" w:eastAsia="bg-BG"/>
              </w:rPr>
              <w:t>.цена/</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1</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xml:space="preserve">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ДОСТАВКА И МОНТАЖ 'ПЪТЕН  ЗНАК  комплект</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бр.</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right"/>
              <w:rPr>
                <w:sz w:val="22"/>
                <w:szCs w:val="22"/>
                <w:lang w:val="bg-BG" w:eastAsia="bg-BG"/>
              </w:rPr>
            </w:pPr>
            <w:r w:rsidRPr="00241CF0">
              <w:rPr>
                <w:sz w:val="22"/>
                <w:szCs w:val="22"/>
                <w:lang w:val="bg-BG" w:eastAsia="bg-BG"/>
              </w:rPr>
              <w:t>18,00</w:t>
            </w:r>
          </w:p>
        </w:tc>
      </w:tr>
      <w:tr w:rsidR="00241CF0" w:rsidRPr="00241CF0" w:rsidTr="00241CF0">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1308"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5570" w:type="dxa"/>
            <w:tcBorders>
              <w:top w:val="nil"/>
              <w:left w:val="nil"/>
              <w:bottom w:val="single" w:sz="4" w:space="0" w:color="auto"/>
              <w:right w:val="single" w:sz="4" w:space="0" w:color="auto"/>
            </w:tcBorders>
            <w:shd w:val="clear" w:color="auto" w:fill="auto"/>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c>
          <w:tcPr>
            <w:tcW w:w="76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jc w:val="center"/>
              <w:rPr>
                <w:sz w:val="22"/>
                <w:szCs w:val="22"/>
                <w:lang w:val="bg-BG" w:eastAsia="bg-BG"/>
              </w:rPr>
            </w:pPr>
            <w:r w:rsidRPr="00241CF0">
              <w:rPr>
                <w:sz w:val="22"/>
                <w:szCs w:val="22"/>
                <w:lang w:val="bg-BG" w:eastAsia="bg-BG"/>
              </w:rPr>
              <w:t> </w:t>
            </w:r>
          </w:p>
        </w:tc>
        <w:tc>
          <w:tcPr>
            <w:tcW w:w="880" w:type="dxa"/>
            <w:tcBorders>
              <w:top w:val="nil"/>
              <w:left w:val="nil"/>
              <w:bottom w:val="single" w:sz="4" w:space="0" w:color="auto"/>
              <w:right w:val="single" w:sz="4" w:space="0" w:color="auto"/>
            </w:tcBorders>
            <w:shd w:val="clear" w:color="auto" w:fill="auto"/>
            <w:noWrap/>
            <w:vAlign w:val="bottom"/>
            <w:hideMark/>
          </w:tcPr>
          <w:p w:rsidR="00241CF0" w:rsidRPr="00241CF0" w:rsidRDefault="00241CF0" w:rsidP="00241CF0">
            <w:pPr>
              <w:rPr>
                <w:sz w:val="22"/>
                <w:szCs w:val="22"/>
                <w:lang w:val="bg-BG" w:eastAsia="bg-BG"/>
              </w:rPr>
            </w:pPr>
            <w:r w:rsidRPr="00241CF0">
              <w:rPr>
                <w:sz w:val="22"/>
                <w:szCs w:val="22"/>
                <w:lang w:val="bg-BG" w:eastAsia="bg-BG"/>
              </w:rPr>
              <w:t> </w:t>
            </w:r>
          </w:p>
        </w:tc>
      </w:tr>
    </w:tbl>
    <w:p w:rsidR="00241CF0" w:rsidRDefault="00241CF0" w:rsidP="007D4D77">
      <w:pPr>
        <w:ind w:firstLine="426"/>
        <w:jc w:val="both"/>
        <w:rPr>
          <w:b/>
          <w:lang w:val="bg-BG" w:eastAsia="bg-BG"/>
        </w:rPr>
      </w:pPr>
    </w:p>
    <w:p w:rsidR="00A6551A" w:rsidRPr="00A6551A" w:rsidRDefault="00A6551A" w:rsidP="007D4D77">
      <w:pPr>
        <w:ind w:firstLine="426"/>
        <w:jc w:val="both"/>
        <w:rPr>
          <w:lang w:val="bg-BG" w:eastAsia="bg-BG"/>
        </w:rPr>
      </w:pPr>
      <w:r w:rsidRPr="00A6551A">
        <w:rPr>
          <w:lang w:val="bg-BG" w:eastAsia="bg-BG"/>
        </w:rPr>
        <w:t>Гор</w:t>
      </w:r>
      <w:r>
        <w:rPr>
          <w:lang w:val="bg-BG" w:eastAsia="bg-BG"/>
        </w:rPr>
        <w:t>ната Количествена сметка представлява подробна разбивка на видовете строително-монтажни работи, въз основа на която участниците в процедурата следва да подготвят своите предложения.</w:t>
      </w:r>
    </w:p>
    <w:p w:rsidR="00A6551A" w:rsidRDefault="00A6551A" w:rsidP="007D4D77">
      <w:pPr>
        <w:ind w:firstLine="426"/>
        <w:jc w:val="both"/>
        <w:rPr>
          <w:b/>
          <w:lang w:val="bg-BG" w:eastAsia="bg-BG"/>
        </w:rPr>
      </w:pPr>
    </w:p>
    <w:p w:rsidR="007D4D77" w:rsidRPr="007D4D77" w:rsidRDefault="007D4D77" w:rsidP="007D4D77">
      <w:pPr>
        <w:ind w:firstLine="426"/>
        <w:jc w:val="both"/>
        <w:rPr>
          <w:b/>
          <w:lang w:val="bg-BG" w:eastAsia="bg-BG"/>
        </w:rPr>
      </w:pPr>
      <w:r w:rsidRPr="007D4D77">
        <w:rPr>
          <w:b/>
          <w:lang w:val="bg-BG" w:eastAsia="bg-BG"/>
        </w:rPr>
        <w:t>3.Технически условия за изпълнение на поръчката:</w:t>
      </w:r>
    </w:p>
    <w:p w:rsidR="007D4D77" w:rsidRPr="007D4D77" w:rsidRDefault="007D4D77" w:rsidP="007D4D77">
      <w:pPr>
        <w:ind w:firstLine="426"/>
        <w:jc w:val="both"/>
        <w:rPr>
          <w:lang w:val="bg-BG" w:eastAsia="bg-BG"/>
        </w:rPr>
      </w:pPr>
      <w:r w:rsidRPr="007D4D77">
        <w:rPr>
          <w:lang w:val="bg-BG" w:eastAsia="bg-BG"/>
        </w:rPr>
        <w:t xml:space="preserve">Изискванията за предвидените материали са описани в съответния инвестиционен проект. </w:t>
      </w:r>
    </w:p>
    <w:p w:rsidR="007D4D77" w:rsidRPr="007D4D77" w:rsidRDefault="007D4D77" w:rsidP="007D4D77">
      <w:pPr>
        <w:ind w:firstLine="426"/>
        <w:jc w:val="both"/>
        <w:rPr>
          <w:lang w:val="bg-BG" w:eastAsia="bg-BG"/>
        </w:rPr>
      </w:pPr>
      <w:r w:rsidRPr="007D4D77">
        <w:rPr>
          <w:lang w:val="bg-BG" w:eastAsia="bg-BG"/>
        </w:rPr>
        <w:t xml:space="preserve">Строежите са </w:t>
      </w:r>
      <w:r w:rsidR="00543DA7">
        <w:rPr>
          <w:lang w:val="bg-BG" w:eastAsia="bg-BG"/>
        </w:rPr>
        <w:t>първа</w:t>
      </w:r>
      <w:r w:rsidRPr="007D4D77">
        <w:rPr>
          <w:lang w:val="bg-BG" w:eastAsia="bg-BG"/>
        </w:rPr>
        <w:t xml:space="preserve"> категория</w:t>
      </w:r>
      <w:r w:rsidR="00543DA7">
        <w:rPr>
          <w:lang w:val="bg-BG" w:eastAsia="bg-BG"/>
        </w:rPr>
        <w:t>,</w:t>
      </w:r>
      <w:r w:rsidRPr="007D4D77">
        <w:rPr>
          <w:lang w:val="bg-BG" w:eastAsia="bg-BG"/>
        </w:rPr>
        <w:t xml:space="preserve"> съгласно ЗУТ.</w:t>
      </w:r>
    </w:p>
    <w:p w:rsidR="007D4D77" w:rsidRPr="007D4D77" w:rsidRDefault="007D4D77" w:rsidP="007D4D77">
      <w:pPr>
        <w:widowControl w:val="0"/>
        <w:autoSpaceDE w:val="0"/>
        <w:autoSpaceDN w:val="0"/>
        <w:adjustRightInd w:val="0"/>
        <w:ind w:firstLine="426"/>
        <w:jc w:val="both"/>
        <w:rPr>
          <w:lang w:val="bg-BG" w:eastAsia="bg-BG"/>
        </w:rPr>
      </w:pPr>
      <w:r w:rsidRPr="007D4D77">
        <w:rPr>
          <w:b/>
          <w:lang w:val="bg-BG" w:eastAsia="bg-BG"/>
        </w:rPr>
        <w:t>Преди започване на СМР</w:t>
      </w:r>
      <w:r w:rsidRPr="007D4D77">
        <w:rPr>
          <w:lang w:val="bg-BG" w:eastAsia="bg-BG"/>
        </w:rPr>
        <w:t xml:space="preserve"> </w:t>
      </w:r>
      <w:r w:rsidRPr="007D4D77">
        <w:rPr>
          <w:lang w:eastAsia="bg-BG"/>
        </w:rPr>
        <w:t>(</w:t>
      </w:r>
      <w:r w:rsidRPr="007D4D77">
        <w:rPr>
          <w:lang w:val="bg-BG" w:eastAsia="bg-BG"/>
        </w:rPr>
        <w:t xml:space="preserve">протокол </w:t>
      </w:r>
      <w:proofErr w:type="spellStart"/>
      <w:r w:rsidRPr="007D4D77">
        <w:rPr>
          <w:lang w:val="bg-BG" w:eastAsia="bg-BG"/>
        </w:rPr>
        <w:t>обр</w:t>
      </w:r>
      <w:proofErr w:type="spellEnd"/>
      <w:r w:rsidRPr="007D4D77">
        <w:rPr>
          <w:lang w:val="bg-BG" w:eastAsia="bg-BG"/>
        </w:rPr>
        <w:t xml:space="preserve">. 2/акт </w:t>
      </w:r>
      <w:proofErr w:type="spellStart"/>
      <w:r w:rsidRPr="007D4D77">
        <w:rPr>
          <w:lang w:val="bg-BG" w:eastAsia="bg-BG"/>
        </w:rPr>
        <w:t>обр</w:t>
      </w:r>
      <w:proofErr w:type="spellEnd"/>
      <w:r w:rsidRPr="007D4D77">
        <w:rPr>
          <w:lang w:val="bg-BG" w:eastAsia="bg-BG"/>
        </w:rPr>
        <w:t>. 11</w:t>
      </w:r>
      <w:r w:rsidRPr="007D4D77">
        <w:rPr>
          <w:lang w:eastAsia="bg-BG"/>
        </w:rPr>
        <w:t xml:space="preserve">) </w:t>
      </w:r>
      <w:r w:rsidRPr="007D4D77">
        <w:rPr>
          <w:lang w:val="bg-BG" w:eastAsia="bg-BG"/>
        </w:rPr>
        <w:t>Строителят:</w:t>
      </w:r>
    </w:p>
    <w:p w:rsidR="007D4D77" w:rsidRPr="007D4D77" w:rsidRDefault="007D4D77" w:rsidP="007D4D77">
      <w:pPr>
        <w:widowControl w:val="0"/>
        <w:autoSpaceDE w:val="0"/>
        <w:autoSpaceDN w:val="0"/>
        <w:adjustRightInd w:val="0"/>
        <w:ind w:firstLine="426"/>
        <w:jc w:val="both"/>
        <w:rPr>
          <w:lang w:val="bg-BG" w:eastAsia="bg-BG"/>
        </w:rPr>
      </w:pPr>
      <w:r w:rsidRPr="007D4D77">
        <w:rPr>
          <w:lang w:val="bg-BG" w:eastAsia="bg-BG"/>
        </w:rPr>
        <w:t>Изработва Информационна табела за съответния строеж съгласно чл.13 от Наредба№2</w:t>
      </w:r>
      <w:r w:rsidRPr="007D4D77">
        <w:rPr>
          <w:bCs/>
          <w:lang w:val="bg-BG" w:eastAsia="bg-BG"/>
        </w:rPr>
        <w:t xml:space="preserve"> от 22.03.2004г. за минималните изисквания за здравословни и безопасни условия на труд при извършване на СМР, чието съдържание се съгласува с Възложителя и уведомява </w:t>
      </w:r>
      <w:r w:rsidRPr="007D4D77">
        <w:rPr>
          <w:lang w:val="bg-BG" w:eastAsia="bg-BG"/>
        </w:rPr>
        <w:t>за откриването на строителната площадка съответното поделение на Изпълнителна агенция "Главна инспекция по труда" и на Дирекцията за национален строителен контрол, като изпраща копие от съдържанието на информационната табела.</w:t>
      </w:r>
    </w:p>
    <w:p w:rsidR="007D4D77" w:rsidRPr="007D4D77" w:rsidRDefault="007D4D77" w:rsidP="007D4D77">
      <w:pPr>
        <w:widowControl w:val="0"/>
        <w:autoSpaceDE w:val="0"/>
        <w:autoSpaceDN w:val="0"/>
        <w:adjustRightInd w:val="0"/>
        <w:ind w:firstLine="426"/>
        <w:jc w:val="both"/>
        <w:rPr>
          <w:lang w:val="bg-BG" w:eastAsia="bg-BG"/>
        </w:rPr>
      </w:pPr>
    </w:p>
    <w:p w:rsidR="007D4D77" w:rsidRPr="007D4D77" w:rsidRDefault="007D4D77" w:rsidP="007D4D77">
      <w:pPr>
        <w:numPr>
          <w:ilvl w:val="1"/>
          <w:numId w:val="32"/>
        </w:numPr>
        <w:ind w:left="0" w:firstLine="426"/>
        <w:jc w:val="both"/>
        <w:rPr>
          <w:b/>
          <w:lang w:val="bg-BG" w:eastAsia="bg-BG"/>
        </w:rPr>
      </w:pPr>
      <w:r w:rsidRPr="007D4D77">
        <w:rPr>
          <w:b/>
          <w:lang w:val="bg-BG" w:eastAsia="bg-BG"/>
        </w:rPr>
        <w:t>Материали и съоръжения</w:t>
      </w:r>
    </w:p>
    <w:p w:rsidR="007D4D77" w:rsidRPr="007D4D77" w:rsidRDefault="007D4D77" w:rsidP="007D4D77">
      <w:pPr>
        <w:ind w:firstLine="426"/>
        <w:jc w:val="both"/>
        <w:rPr>
          <w:b/>
          <w:lang w:val="bg-BG" w:eastAsia="bg-BG"/>
        </w:rPr>
      </w:pPr>
      <w:r w:rsidRPr="007D4D77">
        <w:rPr>
          <w:b/>
          <w:lang w:val="bg-BG" w:eastAsia="bg-BG"/>
        </w:rPr>
        <w:t>Ревизионни шахти</w:t>
      </w:r>
    </w:p>
    <w:p w:rsidR="007D4D77" w:rsidRPr="007D4D77" w:rsidRDefault="007D4D77" w:rsidP="007D4D77">
      <w:pPr>
        <w:ind w:firstLine="426"/>
        <w:jc w:val="both"/>
        <w:rPr>
          <w:lang w:val="bg-BG" w:eastAsia="bg-BG"/>
        </w:rPr>
      </w:pPr>
      <w:r w:rsidRPr="007D4D77">
        <w:rPr>
          <w:lang w:val="bg-BG" w:eastAsia="bg-BG"/>
        </w:rPr>
        <w:t>Ревизионни шахти са предвидени на хоризонтални и вертикални чупки на трасето, в прави участъци – при спазване на нормативните разстояния, при смяна на диаметрите, при събиране на два и повече канализационни клона. Местата на шахтите са показани на надлъжните профили и на приложените ситуации.</w:t>
      </w:r>
    </w:p>
    <w:p w:rsidR="007D4D77" w:rsidRPr="007D4D77" w:rsidRDefault="007D4D77" w:rsidP="007D4D77">
      <w:pPr>
        <w:ind w:firstLine="426"/>
        <w:jc w:val="both"/>
        <w:rPr>
          <w:lang w:val="bg-BG" w:eastAsia="bg-BG"/>
        </w:rPr>
      </w:pPr>
      <w:r w:rsidRPr="007D4D77">
        <w:rPr>
          <w:lang w:val="bg-BG" w:eastAsia="bg-BG"/>
        </w:rPr>
        <w:t xml:space="preserve">Всички шахти и камери трябва да се изграждат на място и трябва да са </w:t>
      </w:r>
      <w:proofErr w:type="spellStart"/>
      <w:r w:rsidRPr="007D4D77">
        <w:rPr>
          <w:lang w:val="bg-BG" w:eastAsia="bg-BG"/>
        </w:rPr>
        <w:t>водоплътни</w:t>
      </w:r>
      <w:proofErr w:type="spellEnd"/>
      <w:r w:rsidRPr="007D4D77">
        <w:rPr>
          <w:lang w:val="bg-BG" w:eastAsia="bg-BG"/>
        </w:rPr>
        <w:t xml:space="preserve"> според БДС EN 1917:2003 "Ревизионни шахти и ревизионни отвори от неармиран бетон, </w:t>
      </w:r>
      <w:proofErr w:type="spellStart"/>
      <w:r w:rsidRPr="007D4D77">
        <w:rPr>
          <w:lang w:val="bg-BG" w:eastAsia="bg-BG"/>
        </w:rPr>
        <w:t>бетон</w:t>
      </w:r>
      <w:proofErr w:type="spellEnd"/>
      <w:r w:rsidRPr="007D4D77">
        <w:rPr>
          <w:lang w:val="bg-BG" w:eastAsia="bg-BG"/>
        </w:rPr>
        <w:t xml:space="preserve"> със стоманени нишки и армиран бетон" или еквивалентен. </w:t>
      </w:r>
    </w:p>
    <w:p w:rsidR="007D4D77" w:rsidRPr="007D4D77" w:rsidRDefault="007D4D77" w:rsidP="007D4D77">
      <w:pPr>
        <w:ind w:firstLine="426"/>
        <w:jc w:val="both"/>
        <w:rPr>
          <w:lang w:val="bg-BG" w:eastAsia="bg-BG"/>
        </w:rPr>
      </w:pPr>
      <w:r w:rsidRPr="007D4D77">
        <w:rPr>
          <w:lang w:val="bg-BG" w:eastAsia="bg-BG"/>
        </w:rPr>
        <w:t>Шахтите е предвидено да бъдат окомплектовани с чугунени капаци. Капаците на ревизионните шахти са съгласно БДС EN 124:2003 или еквивалентен, с клас на натоварване D400 и светъл отвор Ø600</w:t>
      </w:r>
    </w:p>
    <w:p w:rsidR="007D4D77" w:rsidRPr="007D4D77" w:rsidRDefault="007D4D77" w:rsidP="007D4D77">
      <w:pPr>
        <w:ind w:firstLine="426"/>
        <w:jc w:val="both"/>
        <w:rPr>
          <w:lang w:val="bg-BG" w:eastAsia="bg-BG"/>
        </w:rPr>
      </w:pPr>
      <w:r w:rsidRPr="007D4D77">
        <w:rPr>
          <w:lang w:val="bg-BG" w:eastAsia="bg-BG"/>
        </w:rPr>
        <w:t xml:space="preserve">Предвиждат се на дъждовната канализационни мрежи, на уличните кръстовища, както и  на междинни разстояния между тях, за да поемат протичащите по уличните </w:t>
      </w:r>
      <w:proofErr w:type="spellStart"/>
      <w:r w:rsidRPr="007D4D77">
        <w:rPr>
          <w:lang w:val="bg-BG" w:eastAsia="bg-BG"/>
        </w:rPr>
        <w:t>ригули</w:t>
      </w:r>
      <w:proofErr w:type="spellEnd"/>
      <w:r w:rsidRPr="007D4D77">
        <w:rPr>
          <w:lang w:val="bg-BG" w:eastAsia="bg-BG"/>
        </w:rPr>
        <w:t xml:space="preserve"> води. Изпълнението на строителството на </w:t>
      </w:r>
      <w:proofErr w:type="spellStart"/>
      <w:r w:rsidRPr="007D4D77">
        <w:rPr>
          <w:lang w:val="bg-BG" w:eastAsia="bg-BG"/>
        </w:rPr>
        <w:t>дъждоприемните</w:t>
      </w:r>
      <w:proofErr w:type="spellEnd"/>
      <w:r w:rsidRPr="007D4D77">
        <w:rPr>
          <w:lang w:val="bg-BG" w:eastAsia="bg-BG"/>
        </w:rPr>
        <w:t xml:space="preserve"> оттоци ще се извърши съгласно БДС 1623-75/БДС EN1433:2003 или еквивалентен с утаителна част.</w:t>
      </w:r>
    </w:p>
    <w:p w:rsidR="007D4D77" w:rsidRPr="007D4D77" w:rsidRDefault="007D4D77" w:rsidP="007D4D77">
      <w:pPr>
        <w:ind w:firstLine="426"/>
        <w:jc w:val="both"/>
        <w:rPr>
          <w:lang w:val="bg-BG" w:eastAsia="bg-BG"/>
        </w:rPr>
      </w:pPr>
      <w:r w:rsidRPr="007D4D77">
        <w:rPr>
          <w:lang w:val="bg-BG" w:eastAsia="bg-BG"/>
        </w:rPr>
        <w:t>Присъединяването на канализационните профили се предвижда под ъгъл до 90º, а при по- малък ъгъл, чрез пад в ревизионната шахта.</w:t>
      </w:r>
    </w:p>
    <w:p w:rsidR="007D4D77" w:rsidRPr="007D4D77" w:rsidRDefault="007D4D77" w:rsidP="007D4D77">
      <w:pPr>
        <w:ind w:firstLine="426"/>
        <w:jc w:val="both"/>
        <w:rPr>
          <w:lang w:val="bg-BG" w:eastAsia="bg-BG"/>
        </w:rPr>
      </w:pPr>
      <w:r w:rsidRPr="007D4D77">
        <w:rPr>
          <w:lang w:val="bg-BG" w:eastAsia="bg-BG"/>
        </w:rPr>
        <w:lastRenderedPageBreak/>
        <w:t>РШ да се изградят от стоманобетон. Бетоновите шахти се изграждат от сглобяеми елементи, дъното може да бъде излято на място или също да е от сглобяеми елементи.</w:t>
      </w:r>
    </w:p>
    <w:p w:rsidR="007D4D77" w:rsidRPr="007D4D77" w:rsidRDefault="007D4D77" w:rsidP="007D4D77">
      <w:pPr>
        <w:ind w:firstLine="426"/>
        <w:jc w:val="both"/>
        <w:rPr>
          <w:lang w:val="bg-BG" w:eastAsia="bg-BG"/>
        </w:rPr>
      </w:pPr>
      <w:r w:rsidRPr="007D4D77">
        <w:rPr>
          <w:lang w:val="bg-BG" w:eastAsia="bg-BG"/>
        </w:rPr>
        <w:t>Пръстени</w:t>
      </w:r>
    </w:p>
    <w:p w:rsidR="007D4D77" w:rsidRPr="007D4D77" w:rsidRDefault="007D4D77" w:rsidP="007D4D77">
      <w:pPr>
        <w:ind w:firstLine="426"/>
        <w:jc w:val="both"/>
        <w:rPr>
          <w:lang w:val="bg-BG" w:eastAsia="bg-BG"/>
        </w:rPr>
      </w:pPr>
      <w:r w:rsidRPr="007D4D77">
        <w:rPr>
          <w:lang w:val="bg-BG" w:eastAsia="bg-BG"/>
        </w:rPr>
        <w:t xml:space="preserve">Бетонните пръстени ø1000 mm, h=700 mm и ø 1000 mm, h=350 mm се произвеждат по БДС EN 1917:2003+АС:2007 или еквивалентен  "Ревизионни шахти и ревизионни отвори от неармиран бетон, </w:t>
      </w:r>
      <w:proofErr w:type="spellStart"/>
      <w:r w:rsidRPr="007D4D77">
        <w:rPr>
          <w:lang w:val="bg-BG" w:eastAsia="bg-BG"/>
        </w:rPr>
        <w:t>бетон</w:t>
      </w:r>
      <w:proofErr w:type="spellEnd"/>
      <w:r w:rsidRPr="007D4D77">
        <w:rPr>
          <w:lang w:val="bg-BG" w:eastAsia="bg-BG"/>
        </w:rPr>
        <w:t xml:space="preserve"> със стоманени нишки и армиран бетон"</w:t>
      </w:r>
    </w:p>
    <w:p w:rsidR="007D4D77" w:rsidRDefault="007D4D77" w:rsidP="007D4D77">
      <w:pPr>
        <w:ind w:firstLine="426"/>
        <w:jc w:val="both"/>
        <w:rPr>
          <w:b/>
          <w:lang w:val="bg-BG" w:eastAsia="bg-BG"/>
        </w:rPr>
      </w:pPr>
    </w:p>
    <w:p w:rsidR="007D4D77" w:rsidRPr="007D4D77" w:rsidRDefault="007D4D77" w:rsidP="007D4D77">
      <w:pPr>
        <w:ind w:firstLine="426"/>
        <w:jc w:val="both"/>
        <w:rPr>
          <w:b/>
          <w:lang w:val="bg-BG" w:eastAsia="bg-BG"/>
        </w:rPr>
      </w:pPr>
      <w:r w:rsidRPr="007D4D77">
        <w:rPr>
          <w:b/>
          <w:lang w:val="bg-BG" w:eastAsia="bg-BG"/>
        </w:rPr>
        <w:t>Капаци на ревизионни шахти с отвор</w:t>
      </w:r>
    </w:p>
    <w:p w:rsidR="007D4D77" w:rsidRPr="007D4D77" w:rsidRDefault="007D4D77" w:rsidP="007D4D77">
      <w:pPr>
        <w:ind w:firstLine="426"/>
        <w:jc w:val="both"/>
        <w:rPr>
          <w:lang w:val="ru-RU" w:eastAsia="bg-BG"/>
        </w:rPr>
      </w:pPr>
      <w:r w:rsidRPr="007D4D77">
        <w:rPr>
          <w:lang w:val="ru-RU" w:eastAsia="bg-BG"/>
        </w:rPr>
        <w:t>Изисквания:</w:t>
      </w:r>
    </w:p>
    <w:p w:rsidR="007D4D77" w:rsidRPr="007D4D77" w:rsidRDefault="007D4D77" w:rsidP="007D4D77">
      <w:pPr>
        <w:ind w:firstLine="426"/>
        <w:jc w:val="both"/>
        <w:rPr>
          <w:lang w:val="ru-RU" w:eastAsia="bg-BG"/>
        </w:rPr>
      </w:pPr>
      <w:proofErr w:type="spellStart"/>
      <w:r w:rsidRPr="007D4D77">
        <w:rPr>
          <w:lang w:val="ru-RU" w:eastAsia="bg-BG"/>
        </w:rPr>
        <w:t>Самонивелиращ</w:t>
      </w:r>
      <w:proofErr w:type="spellEnd"/>
      <w:r w:rsidRPr="007D4D77">
        <w:rPr>
          <w:lang w:val="ru-RU" w:eastAsia="bg-BG"/>
        </w:rPr>
        <w:t xml:space="preserve"> се </w:t>
      </w:r>
      <w:proofErr w:type="spellStart"/>
      <w:r w:rsidRPr="007D4D77">
        <w:rPr>
          <w:lang w:val="ru-RU" w:eastAsia="bg-BG"/>
        </w:rPr>
        <w:t>капак</w:t>
      </w:r>
      <w:proofErr w:type="spellEnd"/>
      <w:r w:rsidRPr="007D4D77">
        <w:rPr>
          <w:lang w:val="ru-RU" w:eastAsia="bg-BG"/>
        </w:rPr>
        <w:t xml:space="preserve"> за </w:t>
      </w:r>
      <w:proofErr w:type="spellStart"/>
      <w:r w:rsidRPr="007D4D77">
        <w:rPr>
          <w:lang w:val="ru-RU" w:eastAsia="bg-BG"/>
        </w:rPr>
        <w:t>ревизионни</w:t>
      </w:r>
      <w:proofErr w:type="spellEnd"/>
      <w:r w:rsidRPr="007D4D77">
        <w:rPr>
          <w:lang w:val="ru-RU" w:eastAsia="bg-BG"/>
        </w:rPr>
        <w:t xml:space="preserve"> </w:t>
      </w:r>
      <w:proofErr w:type="spellStart"/>
      <w:r w:rsidRPr="007D4D77">
        <w:rPr>
          <w:lang w:val="ru-RU" w:eastAsia="bg-BG"/>
        </w:rPr>
        <w:t>шахти</w:t>
      </w:r>
      <w:proofErr w:type="spellEnd"/>
      <w:r w:rsidRPr="007D4D77">
        <w:rPr>
          <w:lang w:val="ru-RU" w:eastAsia="bg-BG"/>
        </w:rPr>
        <w:t>;</w:t>
      </w:r>
    </w:p>
    <w:p w:rsidR="007D4D77" w:rsidRPr="007D4D77" w:rsidRDefault="007D4D77" w:rsidP="007D4D77">
      <w:pPr>
        <w:ind w:firstLine="426"/>
        <w:jc w:val="both"/>
        <w:rPr>
          <w:lang w:val="ru-RU" w:eastAsia="bg-BG"/>
        </w:rPr>
      </w:pPr>
      <w:r w:rsidRPr="007D4D77">
        <w:rPr>
          <w:lang w:val="ru-RU" w:eastAsia="bg-BG"/>
        </w:rPr>
        <w:t xml:space="preserve">Система за </w:t>
      </w:r>
      <w:proofErr w:type="spellStart"/>
      <w:r w:rsidRPr="007D4D77">
        <w:rPr>
          <w:lang w:val="ru-RU" w:eastAsia="bg-BG"/>
        </w:rPr>
        <w:t>разпределяне</w:t>
      </w:r>
      <w:proofErr w:type="spellEnd"/>
      <w:r w:rsidRPr="007D4D77">
        <w:rPr>
          <w:lang w:val="ru-RU" w:eastAsia="bg-BG"/>
        </w:rPr>
        <w:t xml:space="preserve"> на </w:t>
      </w:r>
      <w:proofErr w:type="spellStart"/>
      <w:r w:rsidRPr="007D4D77">
        <w:rPr>
          <w:lang w:val="ru-RU" w:eastAsia="bg-BG"/>
        </w:rPr>
        <w:t>натоварването</w:t>
      </w:r>
      <w:proofErr w:type="spellEnd"/>
      <w:r w:rsidRPr="007D4D77">
        <w:rPr>
          <w:lang w:val="ru-RU" w:eastAsia="bg-BG"/>
        </w:rPr>
        <w:t xml:space="preserve"> в </w:t>
      </w:r>
      <w:proofErr w:type="spellStart"/>
      <w:r w:rsidRPr="007D4D77">
        <w:rPr>
          <w:lang w:val="ru-RU" w:eastAsia="bg-BG"/>
        </w:rPr>
        <w:t>пътното</w:t>
      </w:r>
      <w:proofErr w:type="spellEnd"/>
      <w:r w:rsidRPr="007D4D77">
        <w:rPr>
          <w:lang w:val="ru-RU" w:eastAsia="bg-BG"/>
        </w:rPr>
        <w:t xml:space="preserve"> платно;</w:t>
      </w:r>
    </w:p>
    <w:p w:rsidR="007D4D77" w:rsidRPr="007D4D77" w:rsidRDefault="007D4D77" w:rsidP="007D4D77">
      <w:pPr>
        <w:ind w:firstLine="426"/>
        <w:jc w:val="both"/>
        <w:rPr>
          <w:lang w:val="ru-RU" w:eastAsia="bg-BG"/>
        </w:rPr>
      </w:pPr>
      <w:r w:rsidRPr="007D4D77">
        <w:rPr>
          <w:lang w:val="ru-RU" w:eastAsia="bg-BG"/>
        </w:rPr>
        <w:t xml:space="preserve">За монтаж в </w:t>
      </w:r>
      <w:proofErr w:type="spellStart"/>
      <w:r w:rsidRPr="007D4D77">
        <w:rPr>
          <w:lang w:val="ru-RU" w:eastAsia="bg-BG"/>
        </w:rPr>
        <w:t>пътна</w:t>
      </w:r>
      <w:proofErr w:type="spellEnd"/>
      <w:r w:rsidRPr="007D4D77">
        <w:rPr>
          <w:lang w:val="ru-RU" w:eastAsia="bg-BG"/>
        </w:rPr>
        <w:t xml:space="preserve"> настилка от </w:t>
      </w:r>
      <w:proofErr w:type="spellStart"/>
      <w:r w:rsidRPr="007D4D77">
        <w:rPr>
          <w:lang w:val="ru-RU" w:eastAsia="bg-BG"/>
        </w:rPr>
        <w:t>асфалт</w:t>
      </w:r>
      <w:proofErr w:type="spellEnd"/>
      <w:r w:rsidRPr="007D4D77">
        <w:rPr>
          <w:lang w:val="ru-RU" w:eastAsia="bg-BG"/>
        </w:rPr>
        <w:t>;</w:t>
      </w:r>
    </w:p>
    <w:p w:rsidR="007D4D77" w:rsidRPr="007D4D77" w:rsidRDefault="007D4D77" w:rsidP="007D4D77">
      <w:pPr>
        <w:ind w:firstLine="426"/>
        <w:jc w:val="both"/>
        <w:rPr>
          <w:lang w:val="ru-RU" w:eastAsia="bg-BG"/>
        </w:rPr>
      </w:pPr>
      <w:proofErr w:type="spellStart"/>
      <w:r w:rsidRPr="007D4D77">
        <w:rPr>
          <w:lang w:val="ru-RU" w:eastAsia="bg-BG"/>
        </w:rPr>
        <w:t>Клас</w:t>
      </w:r>
      <w:proofErr w:type="spellEnd"/>
      <w:r w:rsidRPr="007D4D77">
        <w:rPr>
          <w:lang w:val="ru-RU" w:eastAsia="bg-BG"/>
        </w:rPr>
        <w:t xml:space="preserve"> на </w:t>
      </w:r>
      <w:proofErr w:type="spellStart"/>
      <w:r w:rsidRPr="007D4D77">
        <w:rPr>
          <w:lang w:val="ru-RU" w:eastAsia="bg-BG"/>
        </w:rPr>
        <w:t>натоварване</w:t>
      </w:r>
      <w:proofErr w:type="spellEnd"/>
      <w:r w:rsidRPr="007D4D77">
        <w:rPr>
          <w:lang w:val="ru-RU" w:eastAsia="bg-BG"/>
        </w:rPr>
        <w:t xml:space="preserve"> D 400 </w:t>
      </w:r>
      <w:r w:rsidRPr="007D4D77">
        <w:rPr>
          <w:lang w:val="bg-BG" w:eastAsia="bg-BG"/>
        </w:rPr>
        <w:t>с</w:t>
      </w:r>
      <w:proofErr w:type="spellStart"/>
      <w:r w:rsidRPr="007D4D77">
        <w:rPr>
          <w:lang w:val="ru-RU" w:eastAsia="bg-BG"/>
        </w:rPr>
        <w:t>ъгласно</w:t>
      </w:r>
      <w:proofErr w:type="spellEnd"/>
      <w:r w:rsidRPr="007D4D77">
        <w:rPr>
          <w:lang w:val="ru-RU" w:eastAsia="bg-BG"/>
        </w:rPr>
        <w:t xml:space="preserve"> БДС EN 124:2003</w:t>
      </w:r>
      <w:r w:rsidRPr="007D4D77">
        <w:rPr>
          <w:lang w:val="bg-BG" w:eastAsia="bg-BG"/>
        </w:rPr>
        <w:t xml:space="preserve"> или еквивалентен</w:t>
      </w:r>
      <w:r w:rsidRPr="007D4D77">
        <w:rPr>
          <w:lang w:val="ru-RU" w:eastAsia="bg-BG"/>
        </w:rPr>
        <w:t>;</w:t>
      </w:r>
    </w:p>
    <w:p w:rsidR="007D4D77" w:rsidRPr="007D4D77" w:rsidRDefault="007D4D77" w:rsidP="007D4D77">
      <w:pPr>
        <w:ind w:firstLine="426"/>
        <w:jc w:val="both"/>
        <w:rPr>
          <w:lang w:val="ru-RU" w:eastAsia="bg-BG"/>
        </w:rPr>
      </w:pPr>
      <w:proofErr w:type="spellStart"/>
      <w:r w:rsidRPr="007D4D77">
        <w:rPr>
          <w:lang w:val="ru-RU" w:eastAsia="bg-BG"/>
        </w:rPr>
        <w:t>Светъл</w:t>
      </w:r>
      <w:proofErr w:type="spellEnd"/>
      <w:r w:rsidRPr="007D4D77">
        <w:rPr>
          <w:lang w:val="ru-RU" w:eastAsia="bg-BG"/>
        </w:rPr>
        <w:t xml:space="preserve"> </w:t>
      </w:r>
      <w:proofErr w:type="spellStart"/>
      <w:r w:rsidRPr="007D4D77">
        <w:rPr>
          <w:lang w:val="ru-RU" w:eastAsia="bg-BG"/>
        </w:rPr>
        <w:t>отвор</w:t>
      </w:r>
      <w:proofErr w:type="spellEnd"/>
      <w:r w:rsidRPr="007D4D77">
        <w:rPr>
          <w:lang w:val="ru-RU" w:eastAsia="bg-BG"/>
        </w:rPr>
        <w:t xml:space="preserve"> Ø 606 </w:t>
      </w:r>
      <w:proofErr w:type="spellStart"/>
      <w:r w:rsidRPr="007D4D77">
        <w:rPr>
          <w:lang w:val="ru-RU" w:eastAsia="bg-BG"/>
        </w:rPr>
        <w:t>mm</w:t>
      </w:r>
      <w:proofErr w:type="spellEnd"/>
      <w:r w:rsidRPr="007D4D77">
        <w:rPr>
          <w:lang w:val="ru-RU" w:eastAsia="bg-BG"/>
        </w:rPr>
        <w:t xml:space="preserve">; </w:t>
      </w:r>
    </w:p>
    <w:p w:rsidR="007D4D77" w:rsidRPr="007D4D77" w:rsidRDefault="007D4D77" w:rsidP="007D4D77">
      <w:pPr>
        <w:ind w:firstLine="426"/>
        <w:jc w:val="both"/>
        <w:rPr>
          <w:lang w:val="ru-RU" w:eastAsia="bg-BG"/>
        </w:rPr>
      </w:pPr>
      <w:proofErr w:type="spellStart"/>
      <w:r w:rsidRPr="007D4D77">
        <w:rPr>
          <w:lang w:val="ru-RU" w:eastAsia="bg-BG"/>
        </w:rPr>
        <w:t>Строителна</w:t>
      </w:r>
      <w:proofErr w:type="spellEnd"/>
      <w:r w:rsidRPr="007D4D77">
        <w:rPr>
          <w:lang w:val="ru-RU" w:eastAsia="bg-BG"/>
        </w:rPr>
        <w:t xml:space="preserve"> </w:t>
      </w:r>
      <w:proofErr w:type="spellStart"/>
      <w:r w:rsidRPr="007D4D77">
        <w:rPr>
          <w:lang w:val="ru-RU" w:eastAsia="bg-BG"/>
        </w:rPr>
        <w:t>височина</w:t>
      </w:r>
      <w:proofErr w:type="spellEnd"/>
      <w:r w:rsidRPr="007D4D77">
        <w:rPr>
          <w:lang w:val="ru-RU" w:eastAsia="bg-BG"/>
        </w:rPr>
        <w:t xml:space="preserve"> от </w:t>
      </w:r>
      <w:proofErr w:type="spellStart"/>
      <w:r w:rsidRPr="007D4D77">
        <w:rPr>
          <w:lang w:val="ru-RU" w:eastAsia="bg-BG"/>
        </w:rPr>
        <w:t>min</w:t>
      </w:r>
      <w:proofErr w:type="spellEnd"/>
      <w:r w:rsidRPr="007D4D77">
        <w:rPr>
          <w:lang w:val="ru-RU" w:eastAsia="bg-BG"/>
        </w:rPr>
        <w:t xml:space="preserve"> 150 </w:t>
      </w:r>
      <w:proofErr w:type="spellStart"/>
      <w:r w:rsidRPr="007D4D77">
        <w:rPr>
          <w:lang w:val="ru-RU" w:eastAsia="bg-BG"/>
        </w:rPr>
        <w:t>mm</w:t>
      </w:r>
      <w:proofErr w:type="spellEnd"/>
      <w:r w:rsidRPr="007D4D77">
        <w:rPr>
          <w:lang w:val="ru-RU" w:eastAsia="bg-BG"/>
        </w:rPr>
        <w:t xml:space="preserve"> до </w:t>
      </w:r>
      <w:proofErr w:type="spellStart"/>
      <w:r w:rsidRPr="007D4D77">
        <w:rPr>
          <w:lang w:val="ru-RU" w:eastAsia="bg-BG"/>
        </w:rPr>
        <w:t>max</w:t>
      </w:r>
      <w:proofErr w:type="spellEnd"/>
      <w:r w:rsidRPr="007D4D77">
        <w:rPr>
          <w:lang w:val="ru-RU" w:eastAsia="bg-BG"/>
        </w:rPr>
        <w:t xml:space="preserve"> 210 </w:t>
      </w:r>
      <w:proofErr w:type="spellStart"/>
      <w:r w:rsidRPr="007D4D77">
        <w:rPr>
          <w:lang w:val="ru-RU" w:eastAsia="bg-BG"/>
        </w:rPr>
        <w:t>mm</w:t>
      </w:r>
      <w:proofErr w:type="spellEnd"/>
      <w:r w:rsidRPr="007D4D77">
        <w:rPr>
          <w:lang w:val="ru-RU" w:eastAsia="bg-BG"/>
        </w:rPr>
        <w:t>;</w:t>
      </w:r>
    </w:p>
    <w:p w:rsidR="007D4D77" w:rsidRPr="007D4D77" w:rsidRDefault="007D4D77" w:rsidP="007D4D77">
      <w:pPr>
        <w:ind w:firstLine="426"/>
        <w:jc w:val="both"/>
        <w:rPr>
          <w:lang w:val="ru-RU" w:eastAsia="bg-BG"/>
        </w:rPr>
      </w:pPr>
      <w:r w:rsidRPr="007D4D77">
        <w:rPr>
          <w:lang w:val="ru-RU" w:eastAsia="bg-BG"/>
        </w:rPr>
        <w:t xml:space="preserve">Рамка и </w:t>
      </w:r>
      <w:proofErr w:type="spellStart"/>
      <w:r w:rsidRPr="007D4D77">
        <w:rPr>
          <w:lang w:val="ru-RU" w:eastAsia="bg-BG"/>
        </w:rPr>
        <w:t>капак</w:t>
      </w:r>
      <w:proofErr w:type="spellEnd"/>
      <w:r w:rsidRPr="007D4D77">
        <w:rPr>
          <w:lang w:val="ru-RU" w:eastAsia="bg-BG"/>
        </w:rPr>
        <w:t xml:space="preserve"> </w:t>
      </w:r>
      <w:proofErr w:type="gramStart"/>
      <w:r w:rsidRPr="007D4D77">
        <w:rPr>
          <w:lang w:val="ru-RU" w:eastAsia="bg-BG"/>
        </w:rPr>
        <w:t>от</w:t>
      </w:r>
      <w:proofErr w:type="gramEnd"/>
      <w:r w:rsidRPr="007D4D77">
        <w:rPr>
          <w:lang w:val="ru-RU" w:eastAsia="bg-BG"/>
        </w:rPr>
        <w:t xml:space="preserve"> чугун;</w:t>
      </w:r>
    </w:p>
    <w:p w:rsidR="007D4D77" w:rsidRPr="007D4D77" w:rsidRDefault="007D4D77" w:rsidP="007D4D77">
      <w:pPr>
        <w:ind w:firstLine="426"/>
        <w:jc w:val="both"/>
        <w:rPr>
          <w:lang w:val="ru-RU" w:eastAsia="bg-BG"/>
        </w:rPr>
      </w:pPr>
      <w:r w:rsidRPr="007D4D77">
        <w:rPr>
          <w:lang w:val="ru-RU" w:eastAsia="bg-BG"/>
        </w:rPr>
        <w:t xml:space="preserve">Без </w:t>
      </w:r>
      <w:proofErr w:type="spellStart"/>
      <w:r w:rsidRPr="007D4D77">
        <w:rPr>
          <w:lang w:val="ru-RU" w:eastAsia="bg-BG"/>
        </w:rPr>
        <w:t>панта</w:t>
      </w:r>
      <w:proofErr w:type="spellEnd"/>
      <w:r w:rsidRPr="007D4D77">
        <w:rPr>
          <w:lang w:val="ru-RU" w:eastAsia="bg-BG"/>
        </w:rPr>
        <w:t>;</w:t>
      </w:r>
    </w:p>
    <w:p w:rsidR="007D4D77" w:rsidRPr="007D4D77" w:rsidRDefault="007D4D77" w:rsidP="007D4D77">
      <w:pPr>
        <w:ind w:firstLine="426"/>
        <w:jc w:val="both"/>
        <w:rPr>
          <w:lang w:val="ru-RU" w:eastAsia="bg-BG"/>
        </w:rPr>
      </w:pPr>
      <w:r w:rsidRPr="007D4D77">
        <w:rPr>
          <w:lang w:val="ru-RU" w:eastAsia="bg-BG"/>
        </w:rPr>
        <w:t xml:space="preserve">С </w:t>
      </w:r>
      <w:proofErr w:type="spellStart"/>
      <w:r w:rsidRPr="007D4D77">
        <w:rPr>
          <w:lang w:val="ru-RU" w:eastAsia="bg-BG"/>
        </w:rPr>
        <w:t>гумени</w:t>
      </w:r>
      <w:proofErr w:type="spellEnd"/>
      <w:r w:rsidRPr="007D4D77">
        <w:rPr>
          <w:lang w:val="ru-RU" w:eastAsia="bg-BG"/>
        </w:rPr>
        <w:t xml:space="preserve"> подложки за </w:t>
      </w:r>
      <w:proofErr w:type="spellStart"/>
      <w:proofErr w:type="gramStart"/>
      <w:r w:rsidRPr="007D4D77">
        <w:rPr>
          <w:lang w:val="ru-RU" w:eastAsia="bg-BG"/>
        </w:rPr>
        <w:t>износоустойчивост</w:t>
      </w:r>
      <w:proofErr w:type="spellEnd"/>
      <w:r w:rsidRPr="007D4D77">
        <w:rPr>
          <w:lang w:val="ru-RU" w:eastAsia="bg-BG"/>
        </w:rPr>
        <w:t xml:space="preserve"> и</w:t>
      </w:r>
      <w:proofErr w:type="gramEnd"/>
      <w:r w:rsidRPr="007D4D77">
        <w:rPr>
          <w:lang w:val="ru-RU" w:eastAsia="bg-BG"/>
        </w:rPr>
        <w:t xml:space="preserve"> </w:t>
      </w:r>
      <w:proofErr w:type="spellStart"/>
      <w:r w:rsidRPr="007D4D77">
        <w:rPr>
          <w:lang w:val="ru-RU" w:eastAsia="bg-BG"/>
        </w:rPr>
        <w:t>шумоизолация</w:t>
      </w:r>
      <w:proofErr w:type="spellEnd"/>
      <w:r w:rsidRPr="007D4D77">
        <w:rPr>
          <w:lang w:val="ru-RU" w:eastAsia="bg-BG"/>
        </w:rPr>
        <w:t>;</w:t>
      </w:r>
    </w:p>
    <w:p w:rsidR="007D4D77" w:rsidRPr="007D4D77" w:rsidRDefault="007D4D77" w:rsidP="007D4D77">
      <w:pPr>
        <w:ind w:firstLine="426"/>
        <w:jc w:val="both"/>
        <w:rPr>
          <w:lang w:val="ru-RU" w:eastAsia="bg-BG"/>
        </w:rPr>
      </w:pPr>
      <w:r w:rsidRPr="007D4D77">
        <w:rPr>
          <w:lang w:val="ru-RU" w:eastAsia="bg-BG"/>
        </w:rPr>
        <w:t xml:space="preserve">С два </w:t>
      </w:r>
      <w:proofErr w:type="spellStart"/>
      <w:r w:rsidRPr="007D4D77">
        <w:rPr>
          <w:lang w:val="ru-RU" w:eastAsia="bg-BG"/>
        </w:rPr>
        <w:t>секретни</w:t>
      </w:r>
      <w:proofErr w:type="spellEnd"/>
      <w:r w:rsidRPr="007D4D77">
        <w:rPr>
          <w:lang w:val="ru-RU" w:eastAsia="bg-BG"/>
        </w:rPr>
        <w:t xml:space="preserve"> болта за </w:t>
      </w:r>
      <w:proofErr w:type="spellStart"/>
      <w:r w:rsidRPr="007D4D77">
        <w:rPr>
          <w:lang w:val="ru-RU" w:eastAsia="bg-BG"/>
        </w:rPr>
        <w:t>предотвратяване</w:t>
      </w:r>
      <w:proofErr w:type="spellEnd"/>
      <w:r w:rsidRPr="007D4D77">
        <w:rPr>
          <w:lang w:val="ru-RU" w:eastAsia="bg-BG"/>
        </w:rPr>
        <w:t xml:space="preserve"> на </w:t>
      </w:r>
      <w:proofErr w:type="spellStart"/>
      <w:r w:rsidRPr="007D4D77">
        <w:rPr>
          <w:lang w:val="ru-RU" w:eastAsia="bg-BG"/>
        </w:rPr>
        <w:t>вандализъм</w:t>
      </w:r>
      <w:proofErr w:type="spellEnd"/>
      <w:r w:rsidRPr="007D4D77">
        <w:rPr>
          <w:lang w:val="ru-RU" w:eastAsia="bg-BG"/>
        </w:rPr>
        <w:t>;</w:t>
      </w:r>
    </w:p>
    <w:p w:rsidR="007D4D77" w:rsidRPr="007D4D77" w:rsidRDefault="007D4D77" w:rsidP="007D4D77">
      <w:pPr>
        <w:ind w:firstLine="426"/>
        <w:jc w:val="both"/>
        <w:rPr>
          <w:lang w:val="ru-RU" w:eastAsia="bg-BG"/>
        </w:rPr>
      </w:pPr>
      <w:r w:rsidRPr="007D4D77">
        <w:rPr>
          <w:lang w:val="bg-BG" w:eastAsia="bg-BG"/>
        </w:rPr>
        <w:t>7 години гаранция против пропадане, счупване;</w:t>
      </w:r>
    </w:p>
    <w:p w:rsidR="007D4D77" w:rsidRPr="007D4D77" w:rsidRDefault="007D4D77" w:rsidP="007D4D77">
      <w:pPr>
        <w:ind w:firstLine="426"/>
        <w:jc w:val="both"/>
        <w:rPr>
          <w:lang w:val="ru-RU" w:eastAsia="bg-BG"/>
        </w:rPr>
      </w:pPr>
      <w:r w:rsidRPr="007D4D77">
        <w:rPr>
          <w:lang w:val="bg-BG" w:eastAsia="bg-BG"/>
        </w:rPr>
        <w:t>Щампа на капака с герб на Община Русе.</w:t>
      </w:r>
    </w:p>
    <w:p w:rsidR="007D4D77" w:rsidRPr="007D4D77" w:rsidRDefault="007D4D77" w:rsidP="007D4D77">
      <w:pPr>
        <w:ind w:firstLine="426"/>
        <w:jc w:val="both"/>
        <w:rPr>
          <w:lang w:val="bg-BG" w:eastAsia="bg-BG"/>
        </w:rPr>
      </w:pPr>
    </w:p>
    <w:p w:rsidR="007D4D77" w:rsidRPr="007D4D77" w:rsidRDefault="007D4D77" w:rsidP="007D4D77">
      <w:pPr>
        <w:ind w:firstLine="426"/>
        <w:jc w:val="both"/>
        <w:rPr>
          <w:b/>
          <w:lang w:val="bg-BG" w:eastAsia="bg-BG"/>
        </w:rPr>
      </w:pPr>
      <w:proofErr w:type="spellStart"/>
      <w:r w:rsidRPr="007D4D77">
        <w:rPr>
          <w:b/>
          <w:lang w:val="bg-BG" w:eastAsia="bg-BG"/>
        </w:rPr>
        <w:t>Дъждоприемни</w:t>
      </w:r>
      <w:proofErr w:type="spellEnd"/>
      <w:r w:rsidRPr="007D4D77">
        <w:rPr>
          <w:b/>
          <w:lang w:val="bg-BG" w:eastAsia="bg-BG"/>
        </w:rPr>
        <w:t xml:space="preserve"> шахти /улични оттоци/</w:t>
      </w:r>
    </w:p>
    <w:p w:rsidR="007D4D77" w:rsidRPr="007D4D77" w:rsidRDefault="007D4D77" w:rsidP="007D4D77">
      <w:pPr>
        <w:ind w:firstLine="426"/>
        <w:jc w:val="both"/>
        <w:rPr>
          <w:lang w:val="bg-BG" w:eastAsia="bg-BG"/>
        </w:rPr>
      </w:pPr>
      <w:r w:rsidRPr="007D4D77">
        <w:rPr>
          <w:lang w:val="bg-BG" w:eastAsia="bg-BG"/>
        </w:rPr>
        <w:t xml:space="preserve">За приемане на дъждовните води от пътното платно е предвидено изграждането на </w:t>
      </w:r>
      <w:proofErr w:type="spellStart"/>
      <w:r w:rsidRPr="007D4D77">
        <w:rPr>
          <w:lang w:val="bg-BG" w:eastAsia="bg-BG"/>
        </w:rPr>
        <w:t>дъждоприемни</w:t>
      </w:r>
      <w:proofErr w:type="spellEnd"/>
      <w:r w:rsidRPr="007D4D77">
        <w:rPr>
          <w:lang w:val="bg-BG" w:eastAsia="bg-BG"/>
        </w:rPr>
        <w:t xml:space="preserve"> шахти. Същите се предвиждат на уличните кръстовища, както и на междинни разстояния между тях, за да може протичащата по уличните </w:t>
      </w:r>
      <w:proofErr w:type="spellStart"/>
      <w:r w:rsidRPr="007D4D77">
        <w:rPr>
          <w:lang w:val="bg-BG" w:eastAsia="bg-BG"/>
        </w:rPr>
        <w:t>риголи</w:t>
      </w:r>
      <w:proofErr w:type="spellEnd"/>
      <w:r w:rsidRPr="007D4D77">
        <w:rPr>
          <w:lang w:val="bg-BG" w:eastAsia="bg-BG"/>
        </w:rPr>
        <w:t xml:space="preserve"> вода да се поеме и да не пречи на уличното движение. В хоризонтална проекция </w:t>
      </w:r>
      <w:proofErr w:type="spellStart"/>
      <w:r w:rsidRPr="007D4D77">
        <w:rPr>
          <w:lang w:val="bg-BG" w:eastAsia="bg-BG"/>
        </w:rPr>
        <w:t>дъждоприемните</w:t>
      </w:r>
      <w:proofErr w:type="spellEnd"/>
      <w:r w:rsidRPr="007D4D77">
        <w:rPr>
          <w:lang w:val="bg-BG" w:eastAsia="bg-BG"/>
        </w:rPr>
        <w:t xml:space="preserve"> шахти се състоят от отвесно тяло от бетонова тръба с вътрешен диаметър Ø 400. </w:t>
      </w:r>
      <w:proofErr w:type="spellStart"/>
      <w:r w:rsidRPr="007D4D77">
        <w:rPr>
          <w:lang w:val="bg-BG" w:eastAsia="bg-BG"/>
        </w:rPr>
        <w:t>Дъждоприемниците</w:t>
      </w:r>
      <w:proofErr w:type="spellEnd"/>
      <w:r w:rsidRPr="007D4D77">
        <w:rPr>
          <w:lang w:val="bg-BG" w:eastAsia="bg-BG"/>
        </w:rPr>
        <w:t xml:space="preserve"> се съединяват с уличния канал посредством </w:t>
      </w:r>
      <w:proofErr w:type="spellStart"/>
      <w:r w:rsidRPr="007D4D77">
        <w:rPr>
          <w:lang w:val="bg-BG" w:eastAsia="bg-BG"/>
        </w:rPr>
        <w:t>адаптор</w:t>
      </w:r>
      <w:proofErr w:type="spellEnd"/>
      <w:r w:rsidRPr="007D4D77">
        <w:rPr>
          <w:lang w:val="bg-BG" w:eastAsia="bg-BG"/>
        </w:rPr>
        <w:t xml:space="preserve"> с минимален диаметър Ø200. Височината на която се монтира </w:t>
      </w:r>
      <w:proofErr w:type="spellStart"/>
      <w:r w:rsidRPr="007D4D77">
        <w:rPr>
          <w:lang w:val="bg-BG" w:eastAsia="bg-BG"/>
        </w:rPr>
        <w:t>адаптора</w:t>
      </w:r>
      <w:proofErr w:type="spellEnd"/>
      <w:r w:rsidRPr="007D4D77">
        <w:rPr>
          <w:lang w:val="bg-BG" w:eastAsia="bg-BG"/>
        </w:rPr>
        <w:t xml:space="preserve"> е минимум 20см от дъното на </w:t>
      </w:r>
      <w:proofErr w:type="spellStart"/>
      <w:r w:rsidRPr="007D4D77">
        <w:rPr>
          <w:lang w:val="bg-BG" w:eastAsia="bg-BG"/>
        </w:rPr>
        <w:t>дъждоприемната</w:t>
      </w:r>
      <w:proofErr w:type="spellEnd"/>
      <w:r w:rsidRPr="007D4D77">
        <w:rPr>
          <w:lang w:val="bg-BG" w:eastAsia="bg-BG"/>
        </w:rPr>
        <w:t xml:space="preserve"> шахтата.</w:t>
      </w:r>
    </w:p>
    <w:p w:rsidR="007D4D77" w:rsidRPr="007D4D77" w:rsidRDefault="007D4D77" w:rsidP="007D4D77">
      <w:pPr>
        <w:ind w:firstLine="426"/>
        <w:jc w:val="both"/>
        <w:rPr>
          <w:lang w:val="ru-RU" w:eastAsia="bg-BG"/>
        </w:rPr>
      </w:pPr>
    </w:p>
    <w:p w:rsidR="007D4D77" w:rsidRPr="007D4D77" w:rsidRDefault="007D4D77" w:rsidP="007D4D77">
      <w:pPr>
        <w:ind w:firstLine="426"/>
        <w:jc w:val="both"/>
        <w:rPr>
          <w:lang w:val="ru-RU" w:eastAsia="bg-BG"/>
        </w:rPr>
      </w:pPr>
      <w:r w:rsidRPr="007D4D77">
        <w:rPr>
          <w:lang w:val="ru-RU" w:eastAsia="bg-BG"/>
        </w:rPr>
        <w:t>Изисквания:</w:t>
      </w:r>
    </w:p>
    <w:p w:rsidR="007D4D77" w:rsidRPr="007D4D77" w:rsidRDefault="007D4D77" w:rsidP="007D4D77">
      <w:pPr>
        <w:ind w:firstLine="426"/>
        <w:jc w:val="both"/>
        <w:rPr>
          <w:lang w:val="ru-RU" w:eastAsia="bg-BG"/>
        </w:rPr>
      </w:pPr>
      <w:r w:rsidRPr="007D4D77">
        <w:rPr>
          <w:lang w:val="bg-BG" w:eastAsia="bg-BG"/>
        </w:rPr>
        <w:t>Точков дъждовен отток;</w:t>
      </w:r>
    </w:p>
    <w:p w:rsidR="007D4D77" w:rsidRPr="007D4D77" w:rsidRDefault="007D4D77" w:rsidP="007D4D77">
      <w:pPr>
        <w:ind w:firstLine="426"/>
        <w:jc w:val="both"/>
        <w:rPr>
          <w:lang w:val="ru-RU" w:eastAsia="bg-BG"/>
        </w:rPr>
      </w:pPr>
      <w:r w:rsidRPr="007D4D77">
        <w:rPr>
          <w:lang w:val="bg-BG" w:eastAsia="bg-BG"/>
        </w:rPr>
        <w:t>Система за разпределяне на натоварването в пътното платно;</w:t>
      </w:r>
    </w:p>
    <w:p w:rsidR="007D4D77" w:rsidRPr="007D4D77" w:rsidRDefault="007D4D77" w:rsidP="007D4D77">
      <w:pPr>
        <w:ind w:firstLine="426"/>
        <w:jc w:val="both"/>
        <w:rPr>
          <w:lang w:val="ru-RU" w:eastAsia="bg-BG"/>
        </w:rPr>
      </w:pPr>
      <w:r w:rsidRPr="007D4D77">
        <w:rPr>
          <w:lang w:val="bg-BG" w:eastAsia="bg-BG"/>
        </w:rPr>
        <w:t>Клас на натоварване C250 съгласно БДС EN 124:2003 или еквивалентен;</w:t>
      </w:r>
    </w:p>
    <w:p w:rsidR="007D4D77" w:rsidRPr="007D4D77" w:rsidRDefault="007D4D77" w:rsidP="007D4D77">
      <w:pPr>
        <w:ind w:firstLine="426"/>
        <w:jc w:val="both"/>
        <w:rPr>
          <w:lang w:val="bg-BG" w:eastAsia="bg-BG"/>
        </w:rPr>
      </w:pPr>
      <w:r w:rsidRPr="007D4D77">
        <w:rPr>
          <w:lang w:val="bg-BG" w:eastAsia="bg-BG"/>
        </w:rPr>
        <w:t xml:space="preserve">Строителна височина </w:t>
      </w:r>
      <w:r w:rsidRPr="007D4D77">
        <w:rPr>
          <w:lang w:val="ru-RU" w:eastAsia="bg-BG"/>
        </w:rPr>
        <w:t>1000</w:t>
      </w:r>
      <w:r w:rsidRPr="007D4D77">
        <w:rPr>
          <w:lang w:eastAsia="bg-BG"/>
        </w:rPr>
        <w:t>mm</w:t>
      </w:r>
      <w:r w:rsidRPr="007D4D77">
        <w:rPr>
          <w:lang w:val="bg-BG" w:eastAsia="bg-BG"/>
        </w:rPr>
        <w:t>;</w:t>
      </w:r>
    </w:p>
    <w:p w:rsidR="007D4D77" w:rsidRPr="007D4D77" w:rsidRDefault="007D4D77" w:rsidP="007D4D77">
      <w:pPr>
        <w:ind w:firstLine="426"/>
        <w:jc w:val="both"/>
        <w:rPr>
          <w:lang w:val="ru-RU" w:eastAsia="bg-BG"/>
        </w:rPr>
      </w:pPr>
      <w:r w:rsidRPr="007D4D77">
        <w:rPr>
          <w:lang w:val="bg-BG" w:eastAsia="bg-BG"/>
        </w:rPr>
        <w:t xml:space="preserve">Решетка 300 </w:t>
      </w:r>
      <w:r w:rsidRPr="007D4D77">
        <w:rPr>
          <w:lang w:eastAsia="bg-BG"/>
        </w:rPr>
        <w:t>x</w:t>
      </w:r>
      <w:r w:rsidRPr="007D4D77">
        <w:rPr>
          <w:lang w:val="ru-RU" w:eastAsia="bg-BG"/>
        </w:rPr>
        <w:t xml:space="preserve"> 500</w:t>
      </w:r>
      <w:r w:rsidRPr="007D4D77">
        <w:rPr>
          <w:lang w:eastAsia="bg-BG"/>
        </w:rPr>
        <w:t>mm</w:t>
      </w:r>
      <w:r w:rsidRPr="007D4D77">
        <w:rPr>
          <w:lang w:val="ru-RU" w:eastAsia="bg-BG"/>
        </w:rPr>
        <w:t xml:space="preserve"> </w:t>
      </w:r>
      <w:r w:rsidRPr="007D4D77">
        <w:rPr>
          <w:lang w:val="bg-BG" w:eastAsia="bg-BG"/>
        </w:rPr>
        <w:t>от чугун;</w:t>
      </w:r>
    </w:p>
    <w:p w:rsidR="007D4D77" w:rsidRPr="007D4D77" w:rsidRDefault="007D4D77" w:rsidP="007D4D77">
      <w:pPr>
        <w:ind w:firstLine="426"/>
        <w:jc w:val="both"/>
        <w:rPr>
          <w:lang w:val="ru-RU" w:eastAsia="bg-BG"/>
        </w:rPr>
      </w:pPr>
      <w:r w:rsidRPr="007D4D77">
        <w:rPr>
          <w:lang w:val="bg-BG" w:eastAsia="bg-BG"/>
        </w:rPr>
        <w:t>Тяло от P</w:t>
      </w:r>
      <w:r w:rsidRPr="007D4D77">
        <w:rPr>
          <w:lang w:eastAsia="bg-BG"/>
        </w:rPr>
        <w:t>P</w:t>
      </w:r>
      <w:r w:rsidRPr="007D4D77">
        <w:rPr>
          <w:lang w:val="bg-BG" w:eastAsia="bg-BG"/>
        </w:rPr>
        <w:t xml:space="preserve"> с утаителна част;</w:t>
      </w:r>
    </w:p>
    <w:p w:rsidR="007D4D77" w:rsidRPr="007D4D77" w:rsidRDefault="007D4D77" w:rsidP="007D4D77">
      <w:pPr>
        <w:ind w:firstLine="426"/>
        <w:jc w:val="both"/>
        <w:rPr>
          <w:lang w:val="ru-RU" w:eastAsia="bg-BG"/>
        </w:rPr>
      </w:pPr>
      <w:r w:rsidRPr="007D4D77">
        <w:rPr>
          <w:lang w:val="bg-BG" w:eastAsia="bg-BG"/>
        </w:rPr>
        <w:t>Кошница за едри отпадъци;</w:t>
      </w:r>
    </w:p>
    <w:p w:rsidR="007D4D77" w:rsidRPr="007D4D77" w:rsidRDefault="007D4D77" w:rsidP="007D4D77">
      <w:pPr>
        <w:ind w:firstLine="426"/>
        <w:jc w:val="both"/>
        <w:rPr>
          <w:lang w:val="ru-RU" w:eastAsia="bg-BG"/>
        </w:rPr>
      </w:pPr>
      <w:r w:rsidRPr="007D4D77">
        <w:rPr>
          <w:lang w:val="bg-BG" w:eastAsia="bg-BG"/>
        </w:rPr>
        <w:t xml:space="preserve">Двоен </w:t>
      </w:r>
      <w:proofErr w:type="spellStart"/>
      <w:r w:rsidRPr="007D4D77">
        <w:rPr>
          <w:lang w:val="bg-BG" w:eastAsia="bg-BG"/>
        </w:rPr>
        <w:t>шарнир</w:t>
      </w:r>
      <w:proofErr w:type="spellEnd"/>
      <w:r w:rsidRPr="007D4D77">
        <w:rPr>
          <w:lang w:val="bg-BG" w:eastAsia="bg-BG"/>
        </w:rPr>
        <w:t xml:space="preserve"> за двустранно отваряне на около 110 градуса;</w:t>
      </w:r>
    </w:p>
    <w:p w:rsidR="007D4D77" w:rsidRPr="007D4D77" w:rsidRDefault="007D4D77" w:rsidP="007D4D77">
      <w:pPr>
        <w:ind w:firstLine="426"/>
        <w:jc w:val="both"/>
        <w:rPr>
          <w:lang w:val="ru-RU" w:eastAsia="bg-BG"/>
        </w:rPr>
      </w:pPr>
      <w:r w:rsidRPr="007D4D77">
        <w:rPr>
          <w:lang w:val="bg-BG" w:eastAsia="bg-BG"/>
        </w:rPr>
        <w:t xml:space="preserve">С гумени подложки за </w:t>
      </w:r>
      <w:proofErr w:type="spellStart"/>
      <w:r w:rsidRPr="007D4D77">
        <w:rPr>
          <w:lang w:val="bg-BG" w:eastAsia="bg-BG"/>
        </w:rPr>
        <w:t>износоустойчивост</w:t>
      </w:r>
      <w:proofErr w:type="spellEnd"/>
      <w:r w:rsidRPr="007D4D77">
        <w:rPr>
          <w:lang w:val="bg-BG" w:eastAsia="bg-BG"/>
        </w:rPr>
        <w:t xml:space="preserve"> и </w:t>
      </w:r>
      <w:proofErr w:type="spellStart"/>
      <w:r w:rsidRPr="007D4D77">
        <w:rPr>
          <w:lang w:val="bg-BG" w:eastAsia="bg-BG"/>
        </w:rPr>
        <w:t>шумоизолация</w:t>
      </w:r>
      <w:proofErr w:type="spellEnd"/>
      <w:r w:rsidRPr="007D4D77">
        <w:rPr>
          <w:lang w:val="bg-BG" w:eastAsia="bg-BG"/>
        </w:rPr>
        <w:t>;</w:t>
      </w:r>
    </w:p>
    <w:p w:rsidR="007D4D77" w:rsidRPr="007D4D77" w:rsidRDefault="007D4D77" w:rsidP="007D4D77">
      <w:pPr>
        <w:ind w:firstLine="426"/>
        <w:jc w:val="both"/>
        <w:rPr>
          <w:lang w:eastAsia="bg-BG"/>
        </w:rPr>
      </w:pPr>
      <w:r w:rsidRPr="007D4D77">
        <w:rPr>
          <w:lang w:val="ru-RU" w:eastAsia="bg-BG"/>
        </w:rPr>
        <w:t xml:space="preserve">С два </w:t>
      </w:r>
      <w:proofErr w:type="spellStart"/>
      <w:r w:rsidRPr="007D4D77">
        <w:rPr>
          <w:lang w:val="ru-RU" w:eastAsia="bg-BG"/>
        </w:rPr>
        <w:t>секретни</w:t>
      </w:r>
      <w:proofErr w:type="spellEnd"/>
      <w:r w:rsidRPr="007D4D77">
        <w:rPr>
          <w:lang w:val="ru-RU" w:eastAsia="bg-BG"/>
        </w:rPr>
        <w:t xml:space="preserve"> болта за </w:t>
      </w:r>
      <w:proofErr w:type="spellStart"/>
      <w:r w:rsidRPr="007D4D77">
        <w:rPr>
          <w:lang w:val="ru-RU" w:eastAsia="bg-BG"/>
        </w:rPr>
        <w:t>предотвратяване</w:t>
      </w:r>
      <w:proofErr w:type="spellEnd"/>
      <w:r w:rsidRPr="007D4D77">
        <w:rPr>
          <w:lang w:val="ru-RU" w:eastAsia="bg-BG"/>
        </w:rPr>
        <w:t xml:space="preserve"> на </w:t>
      </w:r>
      <w:proofErr w:type="spellStart"/>
      <w:r w:rsidRPr="007D4D77">
        <w:rPr>
          <w:lang w:val="ru-RU" w:eastAsia="bg-BG"/>
        </w:rPr>
        <w:t>вандализъм</w:t>
      </w:r>
      <w:proofErr w:type="spellEnd"/>
      <w:r w:rsidRPr="007D4D77">
        <w:rPr>
          <w:lang w:val="ru-RU" w:eastAsia="bg-BG"/>
        </w:rPr>
        <w:t>.</w:t>
      </w:r>
    </w:p>
    <w:p w:rsidR="007D4D77" w:rsidRPr="00CD5F72" w:rsidRDefault="007D4D77" w:rsidP="007D4D77">
      <w:pPr>
        <w:ind w:firstLine="426"/>
        <w:jc w:val="both"/>
        <w:rPr>
          <w:i/>
          <w:lang w:val="bg-BG" w:eastAsia="bg-BG"/>
        </w:rPr>
      </w:pPr>
      <w:r w:rsidRPr="00CD5F72">
        <w:rPr>
          <w:i/>
          <w:lang w:val="bg-BG" w:eastAsia="bg-BG"/>
        </w:rPr>
        <w:t>Размерите - от техническия проект</w:t>
      </w:r>
    </w:p>
    <w:p w:rsidR="00364B6A" w:rsidRDefault="00364B6A" w:rsidP="00364B6A">
      <w:pPr>
        <w:rPr>
          <w:rFonts w:eastAsia="Calibri"/>
          <w:b/>
          <w:lang w:val="bg-BG"/>
        </w:rPr>
      </w:pPr>
    </w:p>
    <w:p w:rsidR="00364B6A" w:rsidRPr="00364B6A" w:rsidRDefault="00364B6A" w:rsidP="00364B6A">
      <w:pPr>
        <w:rPr>
          <w:rFonts w:eastAsia="Calibri"/>
          <w:b/>
          <w:lang w:val="bg-BG"/>
        </w:rPr>
      </w:pPr>
      <w:r w:rsidRPr="00364B6A">
        <w:rPr>
          <w:rFonts w:eastAsia="Calibri"/>
          <w:b/>
          <w:lang w:val="bg-BG"/>
        </w:rPr>
        <w:t xml:space="preserve">Изисквания за качество </w:t>
      </w:r>
    </w:p>
    <w:p w:rsidR="00364B6A" w:rsidRPr="00364B6A" w:rsidRDefault="00364B6A" w:rsidP="00364B6A">
      <w:pPr>
        <w:ind w:firstLine="540"/>
        <w:jc w:val="both"/>
        <w:rPr>
          <w:lang w:val="bg-BG" w:eastAsia="bg-BG"/>
        </w:rPr>
      </w:pPr>
      <w:r w:rsidRPr="00364B6A">
        <w:rPr>
          <w:lang w:val="bg-BG" w:eastAsia="bg-BG"/>
        </w:rPr>
        <w:t>СМР да отговарят на нормативните изисквания и стандарти за строителство.</w:t>
      </w:r>
    </w:p>
    <w:p w:rsidR="00364B6A" w:rsidRPr="00364B6A" w:rsidRDefault="00364B6A" w:rsidP="001950D4">
      <w:pPr>
        <w:ind w:firstLine="540"/>
        <w:jc w:val="both"/>
        <w:rPr>
          <w:rFonts w:eastAsia="PMingLiU"/>
          <w:color w:val="000000"/>
          <w:spacing w:val="8"/>
          <w:lang w:val="bg-BG" w:eastAsia="bg-BG"/>
        </w:rPr>
      </w:pPr>
      <w:r w:rsidRPr="00364B6A">
        <w:rPr>
          <w:lang w:val="bg-BG" w:eastAsia="bg-BG"/>
        </w:rPr>
        <w:t>Да се спазва Наредба №2 за минималните изисквания за здравословни и безопасни условия на труд при извършване на СМР.</w:t>
      </w:r>
      <w:r w:rsidRPr="00364B6A">
        <w:rPr>
          <w:rFonts w:eastAsia="PMingLiU"/>
          <w:color w:val="000000"/>
          <w:spacing w:val="8"/>
          <w:lang w:val="bg-BG" w:eastAsia="bg-BG"/>
        </w:rPr>
        <w:t xml:space="preserve"> </w:t>
      </w:r>
    </w:p>
    <w:p w:rsidR="00364B6A" w:rsidRPr="00364B6A" w:rsidRDefault="00364B6A" w:rsidP="001950D4">
      <w:pPr>
        <w:ind w:firstLine="540"/>
        <w:jc w:val="both"/>
        <w:rPr>
          <w:b/>
          <w:lang w:val="bg-BG" w:eastAsia="bg-BG"/>
        </w:rPr>
      </w:pPr>
      <w:r w:rsidRPr="00364B6A">
        <w:rPr>
          <w:rFonts w:eastAsia="PMingLiU"/>
          <w:color w:val="000000"/>
          <w:spacing w:val="1"/>
          <w:lang w:val="bg-BG" w:eastAsia="bg-BG"/>
        </w:rPr>
        <w:t>Д</w:t>
      </w:r>
      <w:r w:rsidRPr="00364B6A">
        <w:rPr>
          <w:rFonts w:eastAsia="PMingLiU"/>
          <w:color w:val="000000"/>
          <w:lang w:val="bg-BG" w:eastAsia="bg-BG"/>
        </w:rPr>
        <w:t>а</w:t>
      </w:r>
      <w:r w:rsidRPr="00364B6A">
        <w:rPr>
          <w:rFonts w:eastAsia="PMingLiU"/>
          <w:color w:val="000000"/>
          <w:spacing w:val="8"/>
          <w:lang w:val="bg-BG" w:eastAsia="bg-BG"/>
        </w:rPr>
        <w:t xml:space="preserve"> </w:t>
      </w:r>
      <w:r w:rsidRPr="00364B6A">
        <w:rPr>
          <w:rFonts w:eastAsia="PMingLiU"/>
          <w:color w:val="000000"/>
          <w:lang w:val="bg-BG" w:eastAsia="bg-BG"/>
        </w:rPr>
        <w:t>се</w:t>
      </w:r>
      <w:r w:rsidRPr="00364B6A">
        <w:rPr>
          <w:rFonts w:eastAsia="PMingLiU"/>
          <w:color w:val="000000"/>
          <w:spacing w:val="8"/>
          <w:lang w:val="bg-BG" w:eastAsia="bg-BG"/>
        </w:rPr>
        <w:t xml:space="preserve"> </w:t>
      </w:r>
      <w:r w:rsidRPr="00364B6A">
        <w:rPr>
          <w:rFonts w:eastAsia="PMingLiU"/>
          <w:color w:val="000000"/>
          <w:lang w:val="bg-BG" w:eastAsia="bg-BG"/>
        </w:rPr>
        <w:t>събл</w:t>
      </w:r>
      <w:r w:rsidRPr="00364B6A">
        <w:rPr>
          <w:rFonts w:eastAsia="PMingLiU"/>
          <w:color w:val="000000"/>
          <w:spacing w:val="-1"/>
          <w:lang w:val="bg-BG" w:eastAsia="bg-BG"/>
        </w:rPr>
        <w:t>ю</w:t>
      </w:r>
      <w:r w:rsidRPr="00364B6A">
        <w:rPr>
          <w:rFonts w:eastAsia="PMingLiU"/>
          <w:color w:val="000000"/>
          <w:lang w:val="bg-BG" w:eastAsia="bg-BG"/>
        </w:rPr>
        <w:t>д</w:t>
      </w:r>
      <w:r w:rsidRPr="00364B6A">
        <w:rPr>
          <w:rFonts w:eastAsia="PMingLiU"/>
          <w:color w:val="000000"/>
          <w:spacing w:val="1"/>
          <w:lang w:val="bg-BG" w:eastAsia="bg-BG"/>
        </w:rPr>
        <w:t>а</w:t>
      </w:r>
      <w:r w:rsidRPr="00364B6A">
        <w:rPr>
          <w:rFonts w:eastAsia="PMingLiU"/>
          <w:color w:val="000000"/>
          <w:spacing w:val="-1"/>
          <w:lang w:val="bg-BG" w:eastAsia="bg-BG"/>
        </w:rPr>
        <w:t>ва</w:t>
      </w:r>
      <w:r w:rsidRPr="00364B6A">
        <w:rPr>
          <w:rFonts w:eastAsia="PMingLiU"/>
          <w:color w:val="000000"/>
          <w:lang w:val="bg-BG" w:eastAsia="bg-BG"/>
        </w:rPr>
        <w:t>т</w:t>
      </w:r>
      <w:r w:rsidRPr="00364B6A">
        <w:rPr>
          <w:rFonts w:eastAsia="PMingLiU"/>
          <w:color w:val="000000"/>
          <w:spacing w:val="8"/>
          <w:lang w:val="bg-BG" w:eastAsia="bg-BG"/>
        </w:rPr>
        <w:t xml:space="preserve"> </w:t>
      </w:r>
      <w:r w:rsidRPr="00364B6A">
        <w:rPr>
          <w:rFonts w:eastAsia="PMingLiU"/>
          <w:color w:val="000000"/>
          <w:lang w:val="bg-BG" w:eastAsia="bg-BG"/>
        </w:rPr>
        <w:t>и</w:t>
      </w:r>
      <w:r w:rsidRPr="00364B6A">
        <w:rPr>
          <w:rFonts w:eastAsia="PMingLiU"/>
          <w:color w:val="000000"/>
          <w:spacing w:val="1"/>
          <w:lang w:val="bg-BG" w:eastAsia="bg-BG"/>
        </w:rPr>
        <w:t>з</w:t>
      </w:r>
      <w:r w:rsidRPr="00364B6A">
        <w:rPr>
          <w:rFonts w:eastAsia="PMingLiU"/>
          <w:color w:val="000000"/>
          <w:lang w:val="bg-BG" w:eastAsia="bg-BG"/>
        </w:rPr>
        <w:t>ис</w:t>
      </w:r>
      <w:r w:rsidRPr="00364B6A">
        <w:rPr>
          <w:rFonts w:eastAsia="PMingLiU"/>
          <w:color w:val="000000"/>
          <w:spacing w:val="-1"/>
          <w:lang w:val="bg-BG" w:eastAsia="bg-BG"/>
        </w:rPr>
        <w:t>к</w:t>
      </w:r>
      <w:r w:rsidRPr="00364B6A">
        <w:rPr>
          <w:rFonts w:eastAsia="PMingLiU"/>
          <w:color w:val="000000"/>
          <w:spacing w:val="1"/>
          <w:lang w:val="bg-BG" w:eastAsia="bg-BG"/>
        </w:rPr>
        <w:t>ва</w:t>
      </w:r>
      <w:r w:rsidRPr="00364B6A">
        <w:rPr>
          <w:rFonts w:eastAsia="PMingLiU"/>
          <w:color w:val="000000"/>
          <w:lang w:val="bg-BG" w:eastAsia="bg-BG"/>
        </w:rPr>
        <w:t xml:space="preserve">нията на </w:t>
      </w:r>
      <w:r w:rsidRPr="00364B6A">
        <w:rPr>
          <w:rFonts w:eastAsia="PMingLiU"/>
          <w:color w:val="000000"/>
          <w:spacing w:val="1"/>
          <w:lang w:val="bg-BG" w:eastAsia="bg-BG"/>
        </w:rPr>
        <w:t>и</w:t>
      </w:r>
      <w:r w:rsidRPr="00364B6A">
        <w:rPr>
          <w:rFonts w:eastAsia="PMingLiU"/>
          <w:color w:val="000000"/>
          <w:lang w:val="bg-BG" w:eastAsia="bg-BG"/>
        </w:rPr>
        <w:t>нв</w:t>
      </w:r>
      <w:r w:rsidRPr="00364B6A">
        <w:rPr>
          <w:rFonts w:eastAsia="PMingLiU"/>
          <w:color w:val="000000"/>
          <w:spacing w:val="1"/>
          <w:lang w:val="bg-BG" w:eastAsia="bg-BG"/>
        </w:rPr>
        <w:t>е</w:t>
      </w:r>
      <w:r w:rsidRPr="00364B6A">
        <w:rPr>
          <w:rFonts w:eastAsia="PMingLiU"/>
          <w:color w:val="000000"/>
          <w:lang w:val="bg-BG" w:eastAsia="bg-BG"/>
        </w:rPr>
        <w:t>с</w:t>
      </w:r>
      <w:r w:rsidRPr="00364B6A">
        <w:rPr>
          <w:rFonts w:eastAsia="PMingLiU"/>
          <w:color w:val="000000"/>
          <w:spacing w:val="-1"/>
          <w:lang w:val="bg-BG" w:eastAsia="bg-BG"/>
        </w:rPr>
        <w:t>т</w:t>
      </w:r>
      <w:r w:rsidRPr="00364B6A">
        <w:rPr>
          <w:rFonts w:eastAsia="PMingLiU"/>
          <w:color w:val="000000"/>
          <w:lang w:val="bg-BG" w:eastAsia="bg-BG"/>
        </w:rPr>
        <w:t>иц</w:t>
      </w:r>
      <w:r w:rsidRPr="00364B6A">
        <w:rPr>
          <w:rFonts w:eastAsia="PMingLiU"/>
          <w:color w:val="000000"/>
          <w:spacing w:val="1"/>
          <w:lang w:val="bg-BG" w:eastAsia="bg-BG"/>
        </w:rPr>
        <w:t>ио</w:t>
      </w:r>
      <w:r w:rsidRPr="00364B6A">
        <w:rPr>
          <w:rFonts w:eastAsia="PMingLiU"/>
          <w:color w:val="000000"/>
          <w:lang w:val="bg-BG" w:eastAsia="bg-BG"/>
        </w:rPr>
        <w:t>н</w:t>
      </w:r>
      <w:r w:rsidRPr="00364B6A">
        <w:rPr>
          <w:rFonts w:eastAsia="PMingLiU"/>
          <w:color w:val="000000"/>
          <w:spacing w:val="-1"/>
          <w:lang w:val="bg-BG" w:eastAsia="bg-BG"/>
        </w:rPr>
        <w:t>н</w:t>
      </w:r>
      <w:r w:rsidRPr="00364B6A">
        <w:rPr>
          <w:rFonts w:eastAsia="PMingLiU"/>
          <w:color w:val="000000"/>
          <w:lang w:val="bg-BG" w:eastAsia="bg-BG"/>
        </w:rPr>
        <w:t xml:space="preserve">ия </w:t>
      </w:r>
      <w:r w:rsidRPr="00364B6A">
        <w:rPr>
          <w:rFonts w:eastAsia="PMingLiU"/>
          <w:color w:val="000000"/>
          <w:spacing w:val="-1"/>
          <w:lang w:val="bg-BG" w:eastAsia="bg-BG"/>
        </w:rPr>
        <w:t>п</w:t>
      </w:r>
      <w:r w:rsidRPr="00364B6A">
        <w:rPr>
          <w:rFonts w:eastAsia="PMingLiU"/>
          <w:color w:val="000000"/>
          <w:spacing w:val="1"/>
          <w:lang w:val="bg-BG" w:eastAsia="bg-BG"/>
        </w:rPr>
        <w:t>рое</w:t>
      </w:r>
      <w:r w:rsidRPr="00364B6A">
        <w:rPr>
          <w:rFonts w:eastAsia="PMingLiU"/>
          <w:color w:val="000000"/>
          <w:spacing w:val="-2"/>
          <w:lang w:val="bg-BG" w:eastAsia="bg-BG"/>
        </w:rPr>
        <w:t>к</w:t>
      </w:r>
      <w:r w:rsidRPr="00364B6A">
        <w:rPr>
          <w:rFonts w:eastAsia="PMingLiU"/>
          <w:color w:val="000000"/>
          <w:spacing w:val="-1"/>
          <w:lang w:val="bg-BG" w:eastAsia="bg-BG"/>
        </w:rPr>
        <w:t>т</w:t>
      </w:r>
      <w:r w:rsidRPr="00364B6A">
        <w:rPr>
          <w:rFonts w:eastAsia="PMingLiU"/>
          <w:color w:val="000000"/>
          <w:lang w:val="bg-BG" w:eastAsia="bg-BG"/>
        </w:rPr>
        <w:t>.</w:t>
      </w:r>
    </w:p>
    <w:p w:rsidR="00364B6A" w:rsidRPr="00364B6A" w:rsidRDefault="00364B6A" w:rsidP="001950D4">
      <w:pPr>
        <w:ind w:firstLine="540"/>
        <w:jc w:val="both"/>
        <w:rPr>
          <w:lang w:val="bg-BG" w:eastAsia="bg-BG"/>
        </w:rPr>
      </w:pPr>
      <w:r w:rsidRPr="00364B6A">
        <w:rPr>
          <w:lang w:val="bg-BG" w:eastAsia="bg-BG"/>
        </w:rPr>
        <w:t>Всички вложени материали да бъдат придружени със сертификати за качество.</w:t>
      </w:r>
    </w:p>
    <w:p w:rsidR="00F66070" w:rsidRDefault="00F66070" w:rsidP="002F1594">
      <w:pPr>
        <w:autoSpaceDE w:val="0"/>
        <w:autoSpaceDN w:val="0"/>
        <w:adjustRightInd w:val="0"/>
        <w:jc w:val="center"/>
        <w:rPr>
          <w:b/>
          <w:lang w:val="bg-BG"/>
        </w:rPr>
      </w:pPr>
    </w:p>
    <w:p w:rsidR="008B176B" w:rsidRDefault="00F66070" w:rsidP="008B176B">
      <w:pPr>
        <w:ind w:firstLine="540"/>
        <w:jc w:val="both"/>
        <w:rPr>
          <w:i/>
          <w:lang w:val="bg-BG"/>
        </w:rPr>
      </w:pPr>
      <w:r w:rsidRPr="007F7022">
        <w:rPr>
          <w:i/>
          <w:lang w:val="bg-BG"/>
        </w:rPr>
        <w:lastRenderedPageBreak/>
        <w:t>Забележка:</w:t>
      </w:r>
      <w:r w:rsidRPr="007F7022">
        <w:rPr>
          <w:b/>
          <w:i/>
          <w:lang w:val="bg-BG"/>
        </w:rPr>
        <w:t xml:space="preserve"> </w:t>
      </w:r>
      <w:r w:rsidRPr="007F7022">
        <w:rPr>
          <w:i/>
          <w:lang w:val="bg-BG"/>
        </w:rPr>
        <w:t>За посочени в Техническата спецификация и/или в други документи от заданието/проектите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w:t>
      </w:r>
      <w:r w:rsidR="00317F2D">
        <w:rPr>
          <w:i/>
          <w:lang w:val="bg-BG"/>
        </w:rPr>
        <w:t>, търговска марка, патент, тип,</w:t>
      </w:r>
      <w:r w:rsidRPr="007F7022">
        <w:rPr>
          <w:i/>
          <w:lang w:val="bg-BG"/>
        </w:rPr>
        <w:t xml:space="preserve"> конкретен произход или производство, да се чете „или еквивалент“. </w:t>
      </w:r>
    </w:p>
    <w:p w:rsidR="007869FE" w:rsidRDefault="007869FE" w:rsidP="008B176B">
      <w:pPr>
        <w:jc w:val="center"/>
        <w:rPr>
          <w:b/>
          <w:lang w:val="bg-BG"/>
        </w:rPr>
      </w:pPr>
    </w:p>
    <w:p w:rsidR="007869FE" w:rsidRDefault="007869FE" w:rsidP="008B176B">
      <w:pPr>
        <w:jc w:val="center"/>
        <w:rPr>
          <w:b/>
          <w:lang w:val="bg-BG"/>
        </w:rPr>
      </w:pPr>
    </w:p>
    <w:p w:rsidR="007D4D77" w:rsidRPr="007F7022" w:rsidRDefault="007D4D77" w:rsidP="008B176B">
      <w:pPr>
        <w:jc w:val="center"/>
        <w:rPr>
          <w:b/>
          <w:lang w:val="bg-BG"/>
        </w:rPr>
      </w:pPr>
      <w:r w:rsidRPr="007F7022">
        <w:rPr>
          <w:b/>
        </w:rPr>
        <w:t>РАЗДЕЛ</w:t>
      </w:r>
      <w:r w:rsidRPr="007F7022">
        <w:rPr>
          <w:b/>
          <w:lang w:val="bg-BG"/>
        </w:rPr>
        <w:t xml:space="preserve"> </w:t>
      </w:r>
      <w:r w:rsidRPr="007F7022">
        <w:rPr>
          <w:b/>
        </w:rPr>
        <w:t>II</w:t>
      </w:r>
    </w:p>
    <w:p w:rsidR="002F1594" w:rsidRPr="002F1594" w:rsidRDefault="002F1594" w:rsidP="002F1594">
      <w:pPr>
        <w:autoSpaceDE w:val="0"/>
        <w:autoSpaceDN w:val="0"/>
        <w:adjustRightInd w:val="0"/>
        <w:jc w:val="center"/>
        <w:rPr>
          <w:b/>
          <w:lang w:val="bg-BG"/>
        </w:rPr>
      </w:pPr>
      <w:r w:rsidRPr="002F1594">
        <w:rPr>
          <w:b/>
          <w:lang w:val="bg-BG"/>
        </w:rPr>
        <w:t xml:space="preserve">УКАЗАНИЯ, НЕОБХОДИМИ ЗА ПОДГОТОВКАТА НА ОФЕРТИТЕ </w:t>
      </w:r>
    </w:p>
    <w:p w:rsidR="002F1594" w:rsidRDefault="002F1594" w:rsidP="00A127A9">
      <w:pPr>
        <w:keepNext/>
        <w:tabs>
          <w:tab w:val="left" w:pos="709"/>
        </w:tabs>
        <w:ind w:firstLine="426"/>
        <w:jc w:val="both"/>
        <w:outlineLvl w:val="0"/>
        <w:rPr>
          <w:b/>
          <w:caps/>
          <w:kern w:val="32"/>
          <w:u w:val="single"/>
          <w:lang w:val="bg-BG"/>
        </w:rPr>
      </w:pPr>
    </w:p>
    <w:p w:rsidR="002F1594" w:rsidRDefault="002F1594" w:rsidP="00A127A9">
      <w:pPr>
        <w:keepNext/>
        <w:tabs>
          <w:tab w:val="left" w:pos="709"/>
        </w:tabs>
        <w:ind w:firstLine="426"/>
        <w:jc w:val="both"/>
        <w:outlineLvl w:val="0"/>
        <w:rPr>
          <w:b/>
          <w:caps/>
          <w:kern w:val="32"/>
          <w:u w:val="single"/>
          <w:lang w:val="bg-BG"/>
        </w:rPr>
      </w:pPr>
    </w:p>
    <w:p w:rsidR="00237C36" w:rsidRPr="009B5827" w:rsidRDefault="0064133A" w:rsidP="00A127A9">
      <w:pPr>
        <w:keepNext/>
        <w:tabs>
          <w:tab w:val="left" w:pos="709"/>
        </w:tabs>
        <w:ind w:firstLine="426"/>
        <w:jc w:val="both"/>
        <w:outlineLvl w:val="0"/>
        <w:rPr>
          <w:b/>
          <w:caps/>
          <w:kern w:val="32"/>
          <w:u w:val="single"/>
          <w:lang w:val="bg-BG"/>
        </w:rPr>
      </w:pPr>
      <w:r>
        <w:rPr>
          <w:b/>
          <w:caps/>
          <w:kern w:val="32"/>
          <w:u w:val="single"/>
          <w:lang w:val="bg-BG"/>
        </w:rPr>
        <w:t>1.</w:t>
      </w:r>
      <w:r w:rsidR="00237C36" w:rsidRPr="009B5827">
        <w:rPr>
          <w:b/>
          <w:caps/>
          <w:kern w:val="32"/>
          <w:u w:val="single"/>
          <w:lang w:val="bg-BG"/>
        </w:rPr>
        <w:t xml:space="preserve"> Общи условия</w:t>
      </w:r>
    </w:p>
    <w:p w:rsidR="00237C36" w:rsidRPr="009B5827" w:rsidRDefault="00237C36" w:rsidP="00A127A9">
      <w:pPr>
        <w:keepNext/>
        <w:tabs>
          <w:tab w:val="left" w:pos="709"/>
        </w:tabs>
        <w:ind w:firstLine="426"/>
        <w:jc w:val="both"/>
        <w:outlineLvl w:val="1"/>
        <w:rPr>
          <w:b/>
          <w:bCs/>
          <w:iCs/>
          <w:lang w:val="bg-BG"/>
        </w:rPr>
      </w:pPr>
      <w:bookmarkStart w:id="0" w:name="_Toc355016320"/>
      <w:r w:rsidRPr="009B5827">
        <w:rPr>
          <w:b/>
          <w:bCs/>
          <w:iCs/>
          <w:lang w:val="bg-BG"/>
        </w:rPr>
        <w:t>1.</w:t>
      </w:r>
      <w:bookmarkEnd w:id="0"/>
      <w:r w:rsidR="005F569B">
        <w:rPr>
          <w:b/>
          <w:bCs/>
          <w:iCs/>
          <w:lang w:val="bg-BG"/>
        </w:rPr>
        <w:t xml:space="preserve"> Предмет на поръчката. Кратко описание.</w:t>
      </w:r>
    </w:p>
    <w:p w:rsidR="00237C36" w:rsidRDefault="00237C36" w:rsidP="00A127A9">
      <w:pPr>
        <w:keepNext/>
        <w:tabs>
          <w:tab w:val="left" w:pos="709"/>
        </w:tabs>
        <w:ind w:firstLine="426"/>
        <w:jc w:val="both"/>
        <w:outlineLvl w:val="1"/>
        <w:rPr>
          <w:lang w:val="bg-BG"/>
        </w:rPr>
      </w:pPr>
      <w:r w:rsidRPr="009B5827">
        <w:rPr>
          <w:b/>
          <w:bCs/>
          <w:iCs/>
          <w:lang w:val="bg-BG"/>
        </w:rPr>
        <w:t>1.1</w:t>
      </w:r>
      <w:r w:rsidRPr="009B5827">
        <w:rPr>
          <w:bCs/>
          <w:iCs/>
          <w:lang w:val="bg-BG"/>
        </w:rPr>
        <w:t xml:space="preserve"> Предметът на настоящата поръчка е: „</w:t>
      </w:r>
      <w:r w:rsidR="005226AE">
        <w:rPr>
          <w:lang w:val="bg-BG"/>
        </w:rPr>
        <w:t>Отводняване на ЖП подлез на бул. „Липник“, в участъка от улица „Дебър“ до улица „Мъглиж“, гр. Русе</w:t>
      </w:r>
      <w:r w:rsidR="0055154A" w:rsidRPr="009B5827">
        <w:rPr>
          <w:lang w:val="bg-BG"/>
        </w:rPr>
        <w:t>“</w:t>
      </w:r>
      <w:r w:rsidRPr="009B5827">
        <w:rPr>
          <w:lang w:val="bg-BG"/>
        </w:rPr>
        <w:t xml:space="preserve">. </w:t>
      </w:r>
    </w:p>
    <w:p w:rsidR="005226AE" w:rsidRPr="009B5827" w:rsidRDefault="005226AE" w:rsidP="00A127A9">
      <w:pPr>
        <w:keepNext/>
        <w:tabs>
          <w:tab w:val="left" w:pos="709"/>
        </w:tabs>
        <w:ind w:firstLine="426"/>
        <w:jc w:val="both"/>
        <w:outlineLvl w:val="1"/>
        <w:rPr>
          <w:lang w:val="bg-BG"/>
        </w:rPr>
      </w:pPr>
    </w:p>
    <w:p w:rsidR="00D419B0" w:rsidRDefault="00237C36" w:rsidP="00D419B0">
      <w:pPr>
        <w:tabs>
          <w:tab w:val="left" w:pos="709"/>
        </w:tabs>
        <w:ind w:firstLine="426"/>
        <w:jc w:val="both"/>
        <w:rPr>
          <w:b/>
          <w:lang w:val="bg-BG"/>
        </w:rPr>
      </w:pPr>
      <w:r w:rsidRPr="009B5827">
        <w:rPr>
          <w:b/>
          <w:lang w:val="bg-BG"/>
        </w:rPr>
        <w:t xml:space="preserve">1.2. </w:t>
      </w:r>
      <w:r w:rsidR="0034633C">
        <w:rPr>
          <w:b/>
          <w:lang w:val="bg-BG"/>
        </w:rPr>
        <w:t>Кратко о</w:t>
      </w:r>
      <w:r w:rsidRPr="009B5827">
        <w:rPr>
          <w:b/>
          <w:lang w:val="bg-BG"/>
        </w:rPr>
        <w:t>писание на предмета на поръчката</w:t>
      </w:r>
      <w:bookmarkStart w:id="1" w:name="_Toc355016321"/>
    </w:p>
    <w:p w:rsidR="00D419B0" w:rsidRDefault="005226AE" w:rsidP="00D419B0">
      <w:pPr>
        <w:tabs>
          <w:tab w:val="left" w:pos="709"/>
        </w:tabs>
        <w:ind w:firstLine="426"/>
        <w:jc w:val="both"/>
        <w:rPr>
          <w:bCs/>
          <w:iCs/>
          <w:lang w:val="bg-BG"/>
        </w:rPr>
      </w:pPr>
      <w:r>
        <w:rPr>
          <w:bCs/>
          <w:iCs/>
          <w:lang w:val="bg-BG"/>
        </w:rPr>
        <w:t xml:space="preserve">Реализацията на техническия проект има за цел да даде решение за подобряване </w:t>
      </w:r>
      <w:proofErr w:type="spellStart"/>
      <w:r>
        <w:rPr>
          <w:bCs/>
          <w:iCs/>
          <w:lang w:val="bg-BG"/>
        </w:rPr>
        <w:t>отвежденето</w:t>
      </w:r>
      <w:proofErr w:type="spellEnd"/>
      <w:r>
        <w:rPr>
          <w:bCs/>
          <w:iCs/>
          <w:lang w:val="bg-BG"/>
        </w:rPr>
        <w:t xml:space="preserve"> на атмосферните води от уличните платна и тротоарите на бул. „Липник“ в отсечката от кръстовището с ул. „Дебър“ (вход изход магазини „</w:t>
      </w:r>
      <w:proofErr w:type="spellStart"/>
      <w:r>
        <w:rPr>
          <w:bCs/>
          <w:iCs/>
          <w:lang w:val="bg-BG"/>
        </w:rPr>
        <w:t>Практикер</w:t>
      </w:r>
      <w:proofErr w:type="spellEnd"/>
      <w:r>
        <w:rPr>
          <w:bCs/>
          <w:iCs/>
          <w:lang w:val="bg-BG"/>
        </w:rPr>
        <w:t>“ и „</w:t>
      </w:r>
      <w:proofErr w:type="spellStart"/>
      <w:r>
        <w:rPr>
          <w:bCs/>
          <w:iCs/>
          <w:lang w:val="bg-BG"/>
        </w:rPr>
        <w:t>Кауфланд</w:t>
      </w:r>
      <w:proofErr w:type="spellEnd"/>
      <w:r>
        <w:rPr>
          <w:bCs/>
          <w:iCs/>
          <w:lang w:val="bg-BG"/>
        </w:rPr>
        <w:t>“ /до/срещу/ ул. „Мъглиж“.</w:t>
      </w:r>
    </w:p>
    <w:p w:rsidR="00D419B0" w:rsidRDefault="005226AE" w:rsidP="00D419B0">
      <w:pPr>
        <w:tabs>
          <w:tab w:val="left" w:pos="709"/>
        </w:tabs>
        <w:ind w:firstLine="426"/>
        <w:jc w:val="both"/>
        <w:rPr>
          <w:bCs/>
          <w:iCs/>
          <w:lang w:val="bg-BG"/>
        </w:rPr>
      </w:pPr>
      <w:r>
        <w:rPr>
          <w:bCs/>
          <w:iCs/>
          <w:lang w:val="bg-BG"/>
        </w:rPr>
        <w:t>Целта на техническия проект е да предложи подобряване отвеждането на повърхностните атмосферни води от обхванатата територия, като се използват съвременни оттоци и решетки с подобрени характеристики.</w:t>
      </w:r>
    </w:p>
    <w:p w:rsidR="005226AE" w:rsidRDefault="005226AE" w:rsidP="00D419B0">
      <w:pPr>
        <w:tabs>
          <w:tab w:val="left" w:pos="709"/>
        </w:tabs>
        <w:ind w:firstLine="426"/>
        <w:jc w:val="both"/>
        <w:rPr>
          <w:bCs/>
          <w:iCs/>
          <w:lang w:val="bg-BG"/>
        </w:rPr>
      </w:pPr>
      <w:r>
        <w:rPr>
          <w:bCs/>
          <w:iCs/>
          <w:lang w:val="bg-BG"/>
        </w:rPr>
        <w:t>Територията формираща отток от дъждовни води към най-ниската точка от разглеждания участък от булеварда е от кръстовището с ул. „Дебър“ /вход изход магазини „</w:t>
      </w:r>
      <w:proofErr w:type="spellStart"/>
      <w:r>
        <w:rPr>
          <w:bCs/>
          <w:iCs/>
          <w:lang w:val="bg-BG"/>
        </w:rPr>
        <w:t>Практикер</w:t>
      </w:r>
      <w:proofErr w:type="spellEnd"/>
      <w:r>
        <w:rPr>
          <w:bCs/>
          <w:iCs/>
          <w:lang w:val="bg-BG"/>
        </w:rPr>
        <w:t>“ и „</w:t>
      </w:r>
      <w:proofErr w:type="spellStart"/>
      <w:r>
        <w:rPr>
          <w:bCs/>
          <w:iCs/>
          <w:lang w:val="bg-BG"/>
        </w:rPr>
        <w:t>Кауфланд</w:t>
      </w:r>
      <w:proofErr w:type="spellEnd"/>
      <w:r>
        <w:rPr>
          <w:bCs/>
          <w:iCs/>
          <w:lang w:val="bg-BG"/>
        </w:rPr>
        <w:t>“ /до/срещу/ ул. „Мъглиж“.</w:t>
      </w:r>
    </w:p>
    <w:p w:rsidR="00C805F9" w:rsidRDefault="00C805F9" w:rsidP="001B22C0">
      <w:pPr>
        <w:keepNext/>
        <w:tabs>
          <w:tab w:val="left" w:pos="709"/>
        </w:tabs>
        <w:jc w:val="both"/>
        <w:outlineLvl w:val="1"/>
        <w:rPr>
          <w:b/>
          <w:bCs/>
          <w:iCs/>
          <w:lang w:val="bg-BG"/>
        </w:rPr>
      </w:pPr>
    </w:p>
    <w:p w:rsidR="001B22C0" w:rsidRDefault="001B22C0" w:rsidP="00A127A9">
      <w:pPr>
        <w:keepNext/>
        <w:tabs>
          <w:tab w:val="left" w:pos="709"/>
        </w:tabs>
        <w:ind w:firstLine="426"/>
        <w:jc w:val="both"/>
        <w:outlineLvl w:val="1"/>
        <w:rPr>
          <w:b/>
          <w:bCs/>
          <w:iCs/>
          <w:lang w:val="bg-BG"/>
        </w:rPr>
      </w:pPr>
    </w:p>
    <w:p w:rsidR="005226AE" w:rsidRDefault="005226AE" w:rsidP="00A127A9">
      <w:pPr>
        <w:keepNext/>
        <w:tabs>
          <w:tab w:val="left" w:pos="709"/>
        </w:tabs>
        <w:ind w:firstLine="426"/>
        <w:jc w:val="both"/>
        <w:outlineLvl w:val="1"/>
        <w:rPr>
          <w:b/>
          <w:bCs/>
          <w:iCs/>
          <w:lang w:val="bg-BG"/>
        </w:rPr>
      </w:pPr>
      <w:r>
        <w:rPr>
          <w:b/>
          <w:bCs/>
          <w:iCs/>
          <w:lang w:val="bg-BG"/>
        </w:rPr>
        <w:t>1.3. Обособени позиции</w:t>
      </w:r>
    </w:p>
    <w:p w:rsidR="005226AE" w:rsidRDefault="005226AE" w:rsidP="00A127A9">
      <w:pPr>
        <w:keepNext/>
        <w:tabs>
          <w:tab w:val="left" w:pos="709"/>
        </w:tabs>
        <w:ind w:firstLine="426"/>
        <w:jc w:val="both"/>
        <w:outlineLvl w:val="1"/>
        <w:rPr>
          <w:bCs/>
          <w:iCs/>
          <w:lang w:val="bg-BG"/>
        </w:rPr>
      </w:pPr>
      <w:r>
        <w:rPr>
          <w:bCs/>
          <w:iCs/>
          <w:lang w:val="bg-BG"/>
        </w:rPr>
        <w:t>Обществената поръчка не е разделена на обособени позиции.</w:t>
      </w:r>
    </w:p>
    <w:p w:rsidR="005226AE" w:rsidRPr="00935901" w:rsidRDefault="005226AE" w:rsidP="00A127A9">
      <w:pPr>
        <w:keepNext/>
        <w:tabs>
          <w:tab w:val="left" w:pos="709"/>
        </w:tabs>
        <w:ind w:firstLine="426"/>
        <w:jc w:val="both"/>
        <w:outlineLvl w:val="1"/>
        <w:rPr>
          <w:bCs/>
          <w:iCs/>
        </w:rPr>
      </w:pPr>
    </w:p>
    <w:p w:rsidR="005226AE" w:rsidRDefault="005226AE" w:rsidP="00A127A9">
      <w:pPr>
        <w:keepNext/>
        <w:tabs>
          <w:tab w:val="left" w:pos="709"/>
        </w:tabs>
        <w:ind w:firstLine="426"/>
        <w:jc w:val="both"/>
        <w:outlineLvl w:val="1"/>
        <w:rPr>
          <w:b/>
          <w:bCs/>
          <w:iCs/>
          <w:lang w:val="bg-BG"/>
        </w:rPr>
      </w:pPr>
      <w:r w:rsidRPr="005226AE">
        <w:rPr>
          <w:b/>
          <w:bCs/>
          <w:iCs/>
          <w:lang w:val="bg-BG"/>
        </w:rPr>
        <w:t>Мотиви за неразделяне на обществена</w:t>
      </w:r>
      <w:r>
        <w:rPr>
          <w:b/>
          <w:bCs/>
          <w:iCs/>
          <w:lang w:val="bg-BG"/>
        </w:rPr>
        <w:t>та поръчка на обособени позиции:</w:t>
      </w:r>
    </w:p>
    <w:p w:rsidR="005226AE" w:rsidRPr="005226AE" w:rsidRDefault="00892C8D" w:rsidP="00A127A9">
      <w:pPr>
        <w:keepNext/>
        <w:tabs>
          <w:tab w:val="left" w:pos="709"/>
        </w:tabs>
        <w:ind w:firstLine="426"/>
        <w:jc w:val="both"/>
        <w:outlineLvl w:val="1"/>
        <w:rPr>
          <w:bCs/>
          <w:iCs/>
          <w:lang w:val="bg-BG"/>
        </w:rPr>
      </w:pPr>
      <w:r>
        <w:rPr>
          <w:bCs/>
          <w:iCs/>
          <w:lang w:val="bg-BG"/>
        </w:rPr>
        <w:t>П</w:t>
      </w:r>
      <w:r w:rsidRPr="00892C8D">
        <w:rPr>
          <w:bCs/>
          <w:iCs/>
          <w:lang w:val="bg-BG"/>
        </w:rPr>
        <w:t>оръчката не е разделена на обос</w:t>
      </w:r>
      <w:r>
        <w:rPr>
          <w:bCs/>
          <w:iCs/>
          <w:lang w:val="bg-BG"/>
        </w:rPr>
        <w:t>обени позиции, тъй като предметът</w:t>
      </w:r>
      <w:r w:rsidRPr="00892C8D">
        <w:rPr>
          <w:bCs/>
          <w:iCs/>
          <w:lang w:val="bg-BG"/>
        </w:rPr>
        <w:t xml:space="preserve"> </w:t>
      </w:r>
      <w:r>
        <w:rPr>
          <w:bCs/>
          <w:iCs/>
          <w:lang w:val="bg-BG"/>
        </w:rPr>
        <w:t>й</w:t>
      </w:r>
      <w:r w:rsidRPr="00892C8D">
        <w:rPr>
          <w:bCs/>
          <w:iCs/>
          <w:lang w:val="bg-BG"/>
        </w:rPr>
        <w:t xml:space="preserve"> представлява извършване на строително-монтажни работи за реализацията на един обект/строеж, за който има одобрен технически инвестиционен проект</w:t>
      </w:r>
      <w:r>
        <w:rPr>
          <w:bCs/>
          <w:iCs/>
          <w:lang w:val="bg-BG"/>
        </w:rPr>
        <w:t xml:space="preserve"> и дейностите по изпълнението му са систематично свързани, поради което обществената поръчка следва да бъде изпълнена от един изпълнител и не е целесъобразно нейното разделяне на обособени позиции.</w:t>
      </w:r>
    </w:p>
    <w:p w:rsidR="005226AE" w:rsidRDefault="005226AE" w:rsidP="00A127A9">
      <w:pPr>
        <w:keepNext/>
        <w:tabs>
          <w:tab w:val="left" w:pos="709"/>
        </w:tabs>
        <w:ind w:firstLine="426"/>
        <w:jc w:val="both"/>
        <w:outlineLvl w:val="1"/>
        <w:rPr>
          <w:bCs/>
          <w:iCs/>
          <w:lang w:val="bg-BG"/>
        </w:rPr>
      </w:pPr>
    </w:p>
    <w:p w:rsidR="005226AE" w:rsidRPr="003531FA" w:rsidRDefault="003531FA" w:rsidP="00A127A9">
      <w:pPr>
        <w:keepNext/>
        <w:tabs>
          <w:tab w:val="left" w:pos="709"/>
        </w:tabs>
        <w:ind w:firstLine="426"/>
        <w:jc w:val="both"/>
        <w:outlineLvl w:val="1"/>
        <w:rPr>
          <w:b/>
          <w:bCs/>
          <w:iCs/>
          <w:lang w:val="bg-BG"/>
        </w:rPr>
      </w:pPr>
      <w:r w:rsidRPr="003531FA">
        <w:rPr>
          <w:b/>
          <w:bCs/>
          <w:iCs/>
          <w:lang w:val="bg-BG"/>
        </w:rPr>
        <w:t>1.4. Възможност за преставяне на варианти в офертите</w:t>
      </w:r>
    </w:p>
    <w:p w:rsidR="003531FA" w:rsidRDefault="003531FA" w:rsidP="00A127A9">
      <w:pPr>
        <w:keepNext/>
        <w:tabs>
          <w:tab w:val="left" w:pos="709"/>
        </w:tabs>
        <w:ind w:firstLine="426"/>
        <w:jc w:val="both"/>
        <w:outlineLvl w:val="1"/>
        <w:rPr>
          <w:bCs/>
          <w:iCs/>
          <w:lang w:val="bg-BG"/>
        </w:rPr>
      </w:pPr>
      <w:r>
        <w:rPr>
          <w:bCs/>
          <w:iCs/>
          <w:lang w:val="bg-BG"/>
        </w:rPr>
        <w:t>Не се допускат варианти в офертите</w:t>
      </w:r>
    </w:p>
    <w:p w:rsidR="003531FA" w:rsidRDefault="003531FA" w:rsidP="00A127A9">
      <w:pPr>
        <w:keepNext/>
        <w:tabs>
          <w:tab w:val="left" w:pos="709"/>
        </w:tabs>
        <w:ind w:firstLine="426"/>
        <w:jc w:val="both"/>
        <w:outlineLvl w:val="1"/>
        <w:rPr>
          <w:bCs/>
          <w:iCs/>
          <w:lang w:val="bg-BG"/>
        </w:rPr>
      </w:pPr>
    </w:p>
    <w:p w:rsidR="003531FA" w:rsidRPr="003531FA" w:rsidRDefault="003531FA" w:rsidP="00A127A9">
      <w:pPr>
        <w:keepNext/>
        <w:tabs>
          <w:tab w:val="left" w:pos="709"/>
        </w:tabs>
        <w:ind w:firstLine="426"/>
        <w:jc w:val="both"/>
        <w:outlineLvl w:val="1"/>
        <w:rPr>
          <w:b/>
          <w:bCs/>
          <w:iCs/>
          <w:lang w:val="bg-BG"/>
        </w:rPr>
      </w:pPr>
      <w:r w:rsidRPr="003531FA">
        <w:rPr>
          <w:b/>
          <w:bCs/>
          <w:iCs/>
          <w:lang w:val="bg-BG"/>
        </w:rPr>
        <w:t>1.5. Място и срок за изпълнение на поръчката</w:t>
      </w:r>
    </w:p>
    <w:p w:rsidR="003531FA" w:rsidRDefault="003531FA" w:rsidP="00A127A9">
      <w:pPr>
        <w:keepNext/>
        <w:tabs>
          <w:tab w:val="left" w:pos="709"/>
        </w:tabs>
        <w:ind w:firstLine="426"/>
        <w:jc w:val="both"/>
        <w:outlineLvl w:val="1"/>
        <w:rPr>
          <w:b/>
          <w:bCs/>
          <w:iCs/>
          <w:lang w:val="bg-BG"/>
        </w:rPr>
      </w:pPr>
      <w:r>
        <w:rPr>
          <w:b/>
          <w:bCs/>
          <w:iCs/>
          <w:lang w:val="bg-BG"/>
        </w:rPr>
        <w:t>1.5.1. Място за изпълнение</w:t>
      </w:r>
    </w:p>
    <w:p w:rsidR="003531FA" w:rsidRDefault="003531FA" w:rsidP="00A127A9">
      <w:pPr>
        <w:keepNext/>
        <w:tabs>
          <w:tab w:val="left" w:pos="709"/>
        </w:tabs>
        <w:ind w:firstLine="426"/>
        <w:jc w:val="both"/>
        <w:outlineLvl w:val="1"/>
        <w:rPr>
          <w:bCs/>
          <w:iCs/>
          <w:lang w:val="bg-BG"/>
        </w:rPr>
      </w:pPr>
      <w:r>
        <w:rPr>
          <w:bCs/>
          <w:iCs/>
          <w:lang w:val="bg-BG"/>
        </w:rPr>
        <w:t>Мястото за изпълнение на поръчката е град Русе, бул. „Липник“ в участъка от улица „Дебър“ до улица „Мъглиж“.</w:t>
      </w:r>
    </w:p>
    <w:p w:rsidR="003531FA" w:rsidRDefault="003531FA" w:rsidP="00A127A9">
      <w:pPr>
        <w:keepNext/>
        <w:tabs>
          <w:tab w:val="left" w:pos="709"/>
        </w:tabs>
        <w:ind w:firstLine="426"/>
        <w:jc w:val="both"/>
        <w:outlineLvl w:val="1"/>
        <w:rPr>
          <w:bCs/>
          <w:iCs/>
          <w:lang w:val="bg-BG"/>
        </w:rPr>
      </w:pPr>
    </w:p>
    <w:p w:rsidR="003531FA" w:rsidRPr="003531FA" w:rsidRDefault="003531FA" w:rsidP="00A127A9">
      <w:pPr>
        <w:keepNext/>
        <w:tabs>
          <w:tab w:val="left" w:pos="709"/>
        </w:tabs>
        <w:ind w:firstLine="426"/>
        <w:jc w:val="both"/>
        <w:outlineLvl w:val="1"/>
        <w:rPr>
          <w:b/>
          <w:bCs/>
          <w:iCs/>
          <w:lang w:val="bg-BG"/>
        </w:rPr>
      </w:pPr>
      <w:r w:rsidRPr="003531FA">
        <w:rPr>
          <w:b/>
          <w:bCs/>
          <w:iCs/>
          <w:lang w:val="bg-BG"/>
        </w:rPr>
        <w:t>1.5.2. Срок за изпълнение на поръчката</w:t>
      </w:r>
    </w:p>
    <w:p w:rsidR="00FF5DFD" w:rsidRDefault="003531FA" w:rsidP="00A127A9">
      <w:pPr>
        <w:keepNext/>
        <w:tabs>
          <w:tab w:val="left" w:pos="709"/>
        </w:tabs>
        <w:ind w:firstLine="426"/>
        <w:jc w:val="both"/>
        <w:outlineLvl w:val="1"/>
        <w:rPr>
          <w:bCs/>
          <w:iCs/>
          <w:lang w:val="bg-BG"/>
        </w:rPr>
      </w:pPr>
      <w:r>
        <w:rPr>
          <w:bCs/>
          <w:iCs/>
          <w:lang w:val="bg-BG"/>
        </w:rPr>
        <w:t xml:space="preserve">Изпълнението на договора е отложено на основание чл. 114 от Закона за обществените поръчки и започва да тече след подписване на договор между Община Русе и МРРБ за </w:t>
      </w:r>
      <w:r>
        <w:rPr>
          <w:bCs/>
          <w:iCs/>
          <w:lang w:val="bg-BG"/>
        </w:rPr>
        <w:lastRenderedPageBreak/>
        <w:t>осигуряване на целево финансиране за изпълнение на обект: „Отводняване на ЖП подлез на бул. „Липник“, в участъка от улица „Дебър“ до улица „Мъглиж“.</w:t>
      </w:r>
      <w:r w:rsidR="00FF5DFD">
        <w:rPr>
          <w:bCs/>
          <w:iCs/>
          <w:lang w:val="bg-BG"/>
        </w:rPr>
        <w:t xml:space="preserve"> Всяка от страните по сключения договор за изпълнение на настоящата обществена поръчка може да поиска прекратяване на същия без предизвестие след изтичане на тримесечен срок от сключването му.</w:t>
      </w:r>
    </w:p>
    <w:p w:rsidR="00FB6E92" w:rsidRDefault="00FB6E92" w:rsidP="00FB6E92">
      <w:pPr>
        <w:keepNext/>
        <w:tabs>
          <w:tab w:val="left" w:pos="709"/>
        </w:tabs>
        <w:ind w:firstLine="426"/>
        <w:jc w:val="both"/>
        <w:outlineLvl w:val="1"/>
        <w:rPr>
          <w:bCs/>
          <w:iCs/>
          <w:lang w:val="bg-BG"/>
        </w:rPr>
      </w:pPr>
      <w:r w:rsidRPr="00995A01">
        <w:rPr>
          <w:bCs/>
          <w:iCs/>
          <w:lang w:val="bg-BG"/>
        </w:rPr>
        <w:t xml:space="preserve">Срокът </w:t>
      </w:r>
      <w:r>
        <w:rPr>
          <w:bCs/>
          <w:iCs/>
          <w:lang w:val="bg-BG"/>
        </w:rPr>
        <w:t>за изпълнение</w:t>
      </w:r>
      <w:r w:rsidRPr="00995A01">
        <w:rPr>
          <w:bCs/>
          <w:iCs/>
          <w:lang w:val="bg-BG"/>
        </w:rPr>
        <w:t xml:space="preserve"> започва да тече, след осигурено финансиране и </w:t>
      </w:r>
      <w:r>
        <w:rPr>
          <w:bCs/>
          <w:iCs/>
          <w:lang w:val="bg-BG"/>
        </w:rPr>
        <w:t xml:space="preserve">от датата на </w:t>
      </w:r>
      <w:r w:rsidRPr="00995A01">
        <w:rPr>
          <w:bCs/>
          <w:iCs/>
          <w:lang w:val="bg-BG"/>
        </w:rPr>
        <w:t xml:space="preserve">подписване на </w:t>
      </w:r>
      <w:r w:rsidRPr="00954415">
        <w:rPr>
          <w:lang w:val="bg-BG"/>
        </w:rPr>
        <w:t>Протокол за откриване на строителна площадка и определяне на стр</w:t>
      </w:r>
      <w:r>
        <w:rPr>
          <w:lang w:val="bg-BG"/>
        </w:rPr>
        <w:t>оителна линия и ниво на строежа</w:t>
      </w:r>
      <w:r w:rsidRPr="00995A01">
        <w:rPr>
          <w:bCs/>
          <w:iCs/>
          <w:lang w:val="bg-BG"/>
        </w:rPr>
        <w:t xml:space="preserve">/акт </w:t>
      </w:r>
      <w:proofErr w:type="spellStart"/>
      <w:r w:rsidRPr="00995A01">
        <w:rPr>
          <w:bCs/>
          <w:iCs/>
          <w:lang w:val="bg-BG"/>
        </w:rPr>
        <w:t>обр</w:t>
      </w:r>
      <w:proofErr w:type="spellEnd"/>
      <w:r w:rsidRPr="00995A01">
        <w:rPr>
          <w:bCs/>
          <w:iCs/>
          <w:lang w:val="bg-BG"/>
        </w:rPr>
        <w:t xml:space="preserve">. 11 за продължаване на строителството </w:t>
      </w:r>
      <w:r>
        <w:rPr>
          <w:bCs/>
          <w:iCs/>
          <w:lang w:val="bg-BG"/>
        </w:rPr>
        <w:t>и приключва с</w:t>
      </w:r>
      <w:r w:rsidRPr="00995A01">
        <w:rPr>
          <w:bCs/>
          <w:iCs/>
          <w:lang w:val="bg-BG"/>
        </w:rPr>
        <w:t xml:space="preserve"> </w:t>
      </w:r>
      <w:r>
        <w:rPr>
          <w:bCs/>
          <w:iCs/>
          <w:lang w:val="bg-BG"/>
        </w:rPr>
        <w:t>подписване</w:t>
      </w:r>
      <w:r w:rsidRPr="00995A01">
        <w:rPr>
          <w:bCs/>
          <w:iCs/>
          <w:lang w:val="bg-BG"/>
        </w:rPr>
        <w:t xml:space="preserve"> на Констативен акт </w:t>
      </w:r>
      <w:proofErr w:type="spellStart"/>
      <w:r w:rsidRPr="00995A01">
        <w:rPr>
          <w:bCs/>
          <w:iCs/>
          <w:lang w:val="bg-BG"/>
        </w:rPr>
        <w:t>обр</w:t>
      </w:r>
      <w:proofErr w:type="spellEnd"/>
      <w:r w:rsidRPr="00995A01">
        <w:rPr>
          <w:bCs/>
          <w:iCs/>
          <w:lang w:val="bg-BG"/>
        </w:rPr>
        <w:t>. 15 за установяване годността за приемане на строежа.</w:t>
      </w:r>
    </w:p>
    <w:p w:rsidR="00FB6E92" w:rsidRPr="00995A01" w:rsidRDefault="00FB6E92" w:rsidP="00FB6E92">
      <w:pPr>
        <w:keepNext/>
        <w:tabs>
          <w:tab w:val="left" w:pos="709"/>
        </w:tabs>
        <w:ind w:firstLine="426"/>
        <w:jc w:val="both"/>
        <w:outlineLvl w:val="1"/>
        <w:rPr>
          <w:bCs/>
          <w:iCs/>
          <w:lang w:val="bg-BG"/>
        </w:rPr>
      </w:pPr>
      <w:r>
        <w:rPr>
          <w:bCs/>
          <w:iCs/>
          <w:lang w:val="bg-BG"/>
        </w:rPr>
        <w:t xml:space="preserve">При неблагоприятни </w:t>
      </w:r>
      <w:proofErr w:type="spellStart"/>
      <w:r>
        <w:rPr>
          <w:bCs/>
          <w:iCs/>
          <w:lang w:val="bg-BG"/>
        </w:rPr>
        <w:t>климтични</w:t>
      </w:r>
      <w:proofErr w:type="spellEnd"/>
      <w:r>
        <w:rPr>
          <w:bCs/>
          <w:iCs/>
          <w:lang w:val="bg-BG"/>
        </w:rPr>
        <w:t xml:space="preserve"> условия или при спиране на строителството по нареждане на общински или държавен орган, както и по обективни причини, за които Изпълнителят няма вина, се съставя протокол за спиране на обекта /протокол </w:t>
      </w:r>
      <w:proofErr w:type="spellStart"/>
      <w:r>
        <w:rPr>
          <w:bCs/>
          <w:iCs/>
          <w:lang w:val="bg-BG"/>
        </w:rPr>
        <w:t>обр</w:t>
      </w:r>
      <w:proofErr w:type="spellEnd"/>
      <w:r>
        <w:rPr>
          <w:bCs/>
          <w:iCs/>
          <w:lang w:val="bg-BG"/>
        </w:rPr>
        <w:t xml:space="preserve">. 10/ и след отпадане причините за спиране се съставя протокол </w:t>
      </w:r>
      <w:proofErr w:type="spellStart"/>
      <w:r>
        <w:rPr>
          <w:bCs/>
          <w:iCs/>
          <w:lang w:val="bg-BG"/>
        </w:rPr>
        <w:t>обр</w:t>
      </w:r>
      <w:proofErr w:type="spellEnd"/>
      <w:r>
        <w:rPr>
          <w:bCs/>
          <w:iCs/>
          <w:lang w:val="bg-BG"/>
        </w:rPr>
        <w:t>. 11 за започване на работа. Времетраенето на договора не тече за времето на спиране на обекта.</w:t>
      </w:r>
    </w:p>
    <w:p w:rsidR="00FF5DFD" w:rsidRPr="003531FA" w:rsidRDefault="00FF5DFD" w:rsidP="00A127A9">
      <w:pPr>
        <w:keepNext/>
        <w:tabs>
          <w:tab w:val="left" w:pos="709"/>
        </w:tabs>
        <w:ind w:firstLine="426"/>
        <w:jc w:val="both"/>
        <w:outlineLvl w:val="1"/>
        <w:rPr>
          <w:bCs/>
          <w:iCs/>
          <w:lang w:val="bg-BG"/>
        </w:rPr>
      </w:pPr>
      <w:r>
        <w:rPr>
          <w:bCs/>
          <w:iCs/>
          <w:lang w:val="bg-BG"/>
        </w:rPr>
        <w:t>Срокът за изпълнение на поръчката е по предложение на участни</w:t>
      </w:r>
      <w:r w:rsidR="00995A01">
        <w:rPr>
          <w:bCs/>
          <w:iCs/>
          <w:lang w:val="bg-BG"/>
        </w:rPr>
        <w:t>ците</w:t>
      </w:r>
      <w:r>
        <w:rPr>
          <w:bCs/>
          <w:iCs/>
          <w:lang w:val="bg-BG"/>
        </w:rPr>
        <w:t>, като същият подлежи и на оценка</w:t>
      </w:r>
      <w:r w:rsidR="00995A01">
        <w:rPr>
          <w:bCs/>
          <w:iCs/>
          <w:lang w:val="bg-BG"/>
        </w:rPr>
        <w:t>, съгласно одобрената от възложителя методика за оценка на офертите. Участниците предлагат срок за изпълнение на поръчката в календарни дни, цяло число, като същият не може да бъде по-кратък от 60 (шестдесет) календарни дни.</w:t>
      </w:r>
    </w:p>
    <w:p w:rsidR="00995A01" w:rsidRDefault="00995A01" w:rsidP="00A127A9">
      <w:pPr>
        <w:keepNext/>
        <w:tabs>
          <w:tab w:val="left" w:pos="709"/>
        </w:tabs>
        <w:ind w:firstLine="426"/>
        <w:jc w:val="both"/>
        <w:outlineLvl w:val="1"/>
        <w:rPr>
          <w:b/>
          <w:bCs/>
          <w:iCs/>
          <w:lang w:val="bg-BG"/>
        </w:rPr>
      </w:pPr>
    </w:p>
    <w:p w:rsidR="006C570C" w:rsidRPr="006C570C" w:rsidRDefault="006C570C" w:rsidP="00A127A9">
      <w:pPr>
        <w:keepNext/>
        <w:tabs>
          <w:tab w:val="left" w:pos="709"/>
        </w:tabs>
        <w:ind w:firstLine="426"/>
        <w:jc w:val="both"/>
        <w:outlineLvl w:val="1"/>
        <w:rPr>
          <w:bCs/>
          <w:i/>
          <w:iCs/>
          <w:lang w:val="bg-BG"/>
        </w:rPr>
      </w:pPr>
      <w:r w:rsidRPr="006C570C">
        <w:rPr>
          <w:bCs/>
          <w:i/>
          <w:iCs/>
          <w:lang w:val="bg-BG"/>
        </w:rPr>
        <w:t>Участници</w:t>
      </w:r>
      <w:r>
        <w:rPr>
          <w:bCs/>
          <w:i/>
          <w:iCs/>
          <w:lang w:val="bg-BG"/>
        </w:rPr>
        <w:t>, които предложат Срок за изпълнение на поръчката по-кратък от поставения минимален срок за изпълнение, ще бъдат отстранявани от по-нататъшно участние в процедурата.</w:t>
      </w:r>
    </w:p>
    <w:p w:rsidR="00995A01" w:rsidRDefault="00995A01" w:rsidP="00A127A9">
      <w:pPr>
        <w:keepNext/>
        <w:tabs>
          <w:tab w:val="left" w:pos="709"/>
        </w:tabs>
        <w:ind w:firstLine="426"/>
        <w:jc w:val="both"/>
        <w:outlineLvl w:val="1"/>
        <w:rPr>
          <w:b/>
          <w:bCs/>
          <w:iCs/>
          <w:lang w:val="bg-BG"/>
        </w:rPr>
      </w:pPr>
    </w:p>
    <w:p w:rsidR="00237C36" w:rsidRPr="009B5827" w:rsidRDefault="007362D3" w:rsidP="00A127A9">
      <w:pPr>
        <w:keepNext/>
        <w:tabs>
          <w:tab w:val="left" w:pos="709"/>
        </w:tabs>
        <w:ind w:firstLine="426"/>
        <w:jc w:val="both"/>
        <w:outlineLvl w:val="1"/>
        <w:rPr>
          <w:b/>
          <w:bCs/>
          <w:iCs/>
          <w:lang w:val="bg-BG"/>
        </w:rPr>
      </w:pPr>
      <w:r w:rsidRPr="009B5827">
        <w:rPr>
          <w:b/>
          <w:bCs/>
          <w:iCs/>
          <w:lang w:val="bg-BG"/>
        </w:rPr>
        <w:t>1.</w:t>
      </w:r>
      <w:r w:rsidR="00E65602">
        <w:rPr>
          <w:b/>
          <w:bCs/>
          <w:iCs/>
          <w:lang w:val="bg-BG"/>
        </w:rPr>
        <w:t>6</w:t>
      </w:r>
      <w:r w:rsidRPr="009B5827">
        <w:rPr>
          <w:b/>
          <w:bCs/>
          <w:iCs/>
          <w:lang w:val="bg-BG"/>
        </w:rPr>
        <w:t xml:space="preserve">. </w:t>
      </w:r>
      <w:r w:rsidR="00237C36" w:rsidRPr="009B5827">
        <w:rPr>
          <w:b/>
          <w:bCs/>
          <w:iCs/>
          <w:lang w:val="bg-BG"/>
        </w:rPr>
        <w:t>Прогнозна стойност за изпълнение на поръчката</w:t>
      </w:r>
      <w:bookmarkEnd w:id="1"/>
      <w:r w:rsidR="00ED74A5">
        <w:rPr>
          <w:b/>
          <w:bCs/>
          <w:iCs/>
          <w:lang w:val="bg-BG"/>
        </w:rPr>
        <w:t>. Финансиране и схема на плащане.</w:t>
      </w:r>
    </w:p>
    <w:p w:rsidR="00ED74A5" w:rsidRPr="00ED74A5" w:rsidRDefault="00ED74A5" w:rsidP="00A127A9">
      <w:pPr>
        <w:ind w:firstLine="426"/>
        <w:jc w:val="both"/>
        <w:rPr>
          <w:b/>
          <w:color w:val="000000"/>
          <w:lang w:val="bg-BG" w:eastAsia="sr-Cyrl-CS"/>
        </w:rPr>
      </w:pPr>
      <w:r w:rsidRPr="00ED74A5">
        <w:rPr>
          <w:b/>
          <w:color w:val="000000"/>
          <w:lang w:val="bg-BG" w:eastAsia="sr-Cyrl-CS"/>
        </w:rPr>
        <w:t>1.6.1. Прогнозна стойност</w:t>
      </w:r>
    </w:p>
    <w:p w:rsidR="00E65602" w:rsidRDefault="00E65602" w:rsidP="00A127A9">
      <w:pPr>
        <w:ind w:firstLine="426"/>
        <w:jc w:val="both"/>
        <w:rPr>
          <w:color w:val="000000"/>
          <w:lang w:val="bg-BG" w:eastAsia="sr-Cyrl-CS"/>
        </w:rPr>
      </w:pPr>
      <w:r>
        <w:rPr>
          <w:color w:val="000000"/>
          <w:lang w:val="bg-BG" w:eastAsia="sr-Cyrl-CS"/>
        </w:rPr>
        <w:t>Стойността на поръчката се изчислява в лева без ДДС (данък върху добавената стойност) и се предлага от участника в Ценовото предложение.</w:t>
      </w:r>
    </w:p>
    <w:p w:rsidR="00E65602" w:rsidRDefault="00E65602" w:rsidP="00A127A9">
      <w:pPr>
        <w:ind w:firstLine="426"/>
        <w:jc w:val="both"/>
        <w:rPr>
          <w:color w:val="000000"/>
          <w:lang w:val="bg-BG" w:eastAsia="sr-Cyrl-CS"/>
        </w:rPr>
      </w:pPr>
      <w:r>
        <w:rPr>
          <w:color w:val="000000"/>
          <w:lang w:val="bg-BG" w:eastAsia="sr-Cyrl-CS"/>
        </w:rPr>
        <w:t xml:space="preserve">В стойността на договора за строителство </w:t>
      </w:r>
      <w:r w:rsidR="000C277C">
        <w:rPr>
          <w:color w:val="000000"/>
          <w:lang w:val="bg-BG" w:eastAsia="sr-Cyrl-CS"/>
        </w:rPr>
        <w:t xml:space="preserve">се включват всички разходи, свързани с качественото и срочно изпълнение на поръчката в описания вид и обхват, </w:t>
      </w:r>
      <w:r w:rsidR="00582FB6">
        <w:rPr>
          <w:color w:val="000000"/>
          <w:lang w:val="bg-BG" w:eastAsia="sr-Cyrl-CS"/>
        </w:rPr>
        <w:t>включително и 10% (десет процента) непредвидени разходи.</w:t>
      </w:r>
    </w:p>
    <w:p w:rsidR="000C277C" w:rsidRDefault="000C277C" w:rsidP="00A127A9">
      <w:pPr>
        <w:ind w:firstLine="426"/>
        <w:jc w:val="both"/>
        <w:rPr>
          <w:color w:val="000000"/>
          <w:lang w:val="bg-BG" w:eastAsia="sr-Cyrl-CS"/>
        </w:rPr>
      </w:pPr>
    </w:p>
    <w:p w:rsidR="00237C36" w:rsidRDefault="00237C36" w:rsidP="00A127A9">
      <w:pPr>
        <w:ind w:firstLine="426"/>
        <w:jc w:val="both"/>
        <w:rPr>
          <w:b/>
          <w:lang w:val="bg-BG"/>
        </w:rPr>
      </w:pPr>
      <w:r w:rsidRPr="000C277C">
        <w:rPr>
          <w:b/>
          <w:color w:val="000000"/>
          <w:lang w:val="bg-BG" w:eastAsia="sr-Cyrl-CS"/>
        </w:rPr>
        <w:t>Общата прогнозна стойност н</w:t>
      </w:r>
      <w:r w:rsidR="000C277C">
        <w:rPr>
          <w:b/>
          <w:color w:val="000000"/>
          <w:lang w:val="bg-BG" w:eastAsia="sr-Cyrl-CS"/>
        </w:rPr>
        <w:t>а поръчката е</w:t>
      </w:r>
      <w:r w:rsidRPr="000C277C">
        <w:rPr>
          <w:b/>
          <w:color w:val="000000"/>
          <w:lang w:val="bg-BG" w:eastAsia="sr-Cyrl-CS"/>
        </w:rPr>
        <w:t xml:space="preserve"> </w:t>
      </w:r>
      <w:r w:rsidR="000C277C">
        <w:rPr>
          <w:b/>
          <w:color w:val="000000"/>
          <w:lang w:val="bg-BG" w:eastAsia="sr-Cyrl-CS"/>
        </w:rPr>
        <w:t>536 402,20</w:t>
      </w:r>
      <w:r w:rsidR="007362D3" w:rsidRPr="000C277C">
        <w:rPr>
          <w:b/>
          <w:color w:val="000000"/>
          <w:lang w:val="bg-BG" w:eastAsia="sr-Cyrl-CS"/>
        </w:rPr>
        <w:t xml:space="preserve"> </w:t>
      </w:r>
      <w:r w:rsidR="000C277C">
        <w:rPr>
          <w:b/>
          <w:lang w:val="bg-BG"/>
        </w:rPr>
        <w:t>лв</w:t>
      </w:r>
      <w:r w:rsidR="007362D3" w:rsidRPr="000C277C">
        <w:rPr>
          <w:b/>
          <w:lang w:val="bg-BG"/>
        </w:rPr>
        <w:t xml:space="preserve"> </w:t>
      </w:r>
      <w:r w:rsidR="000C277C">
        <w:rPr>
          <w:b/>
          <w:lang w:val="bg-BG"/>
        </w:rPr>
        <w:t xml:space="preserve">(петстотин тридесет и шест хиляди четиристотин и два лева и двадесет стотинки) </w:t>
      </w:r>
      <w:r w:rsidR="007362D3" w:rsidRPr="000C277C">
        <w:rPr>
          <w:b/>
          <w:lang w:val="bg-BG"/>
        </w:rPr>
        <w:t xml:space="preserve">без ДДС </w:t>
      </w:r>
      <w:r w:rsidR="000C277C">
        <w:rPr>
          <w:b/>
          <w:lang w:val="bg-BG"/>
        </w:rPr>
        <w:t xml:space="preserve">или </w:t>
      </w:r>
      <w:r w:rsidR="000C277C">
        <w:rPr>
          <w:b/>
          <w:color w:val="000000"/>
          <w:lang w:val="bg-BG"/>
        </w:rPr>
        <w:t>643 682,64</w:t>
      </w:r>
      <w:r w:rsidR="007362D3" w:rsidRPr="000C277C">
        <w:rPr>
          <w:b/>
          <w:color w:val="000000"/>
          <w:lang w:val="bg-BG"/>
        </w:rPr>
        <w:t xml:space="preserve"> </w:t>
      </w:r>
      <w:r w:rsidR="007362D3" w:rsidRPr="000C277C">
        <w:rPr>
          <w:b/>
          <w:lang w:val="bg-BG"/>
        </w:rPr>
        <w:t>лв</w:t>
      </w:r>
      <w:r w:rsidR="000C277C">
        <w:rPr>
          <w:b/>
          <w:lang w:val="bg-BG"/>
        </w:rPr>
        <w:t xml:space="preserve"> (шестстотин четиридесет и три хиляди шестстотин осемдесет и два лева и шестдесет и четири стотинки) </w:t>
      </w:r>
      <w:r w:rsidR="007362D3" w:rsidRPr="000C277C">
        <w:rPr>
          <w:b/>
          <w:lang w:val="bg-BG"/>
        </w:rPr>
        <w:t>с ДДС</w:t>
      </w:r>
      <w:r w:rsidR="000C277C">
        <w:rPr>
          <w:b/>
          <w:lang w:val="bg-BG"/>
        </w:rPr>
        <w:t>, която се явява максимална обща стойност за офериране от участниците при подаване на оферта.</w:t>
      </w:r>
    </w:p>
    <w:p w:rsidR="00582FB6" w:rsidRDefault="00582FB6" w:rsidP="00A127A9">
      <w:pPr>
        <w:ind w:firstLine="426"/>
        <w:jc w:val="both"/>
        <w:rPr>
          <w:b/>
          <w:lang w:val="bg-BG"/>
        </w:rPr>
      </w:pPr>
      <w:r>
        <w:rPr>
          <w:b/>
          <w:lang w:val="bg-BG"/>
        </w:rPr>
        <w:t xml:space="preserve">В посочената стойност са включени 10% непредвидени разходи, </w:t>
      </w:r>
      <w:r w:rsidR="00EF5642">
        <w:rPr>
          <w:b/>
          <w:lang w:val="bg-BG"/>
        </w:rPr>
        <w:t>като същите са начислени в общата стойност от 536 402,20 лв без ДДС и следва да бъдат начислени в офертата на участника върху общата стойност за всички строителни работи.</w:t>
      </w:r>
    </w:p>
    <w:p w:rsidR="00EF5642" w:rsidRDefault="00EF5642" w:rsidP="00A127A9">
      <w:pPr>
        <w:ind w:firstLine="426"/>
        <w:jc w:val="both"/>
        <w:rPr>
          <w:b/>
          <w:lang w:val="bg-BG"/>
        </w:rPr>
      </w:pPr>
    </w:p>
    <w:p w:rsidR="004D04EC" w:rsidRPr="004D04EC" w:rsidRDefault="004D04EC" w:rsidP="00A127A9">
      <w:pPr>
        <w:ind w:firstLine="426"/>
        <w:jc w:val="both"/>
        <w:rPr>
          <w:i/>
          <w:lang w:val="bg-BG"/>
        </w:rPr>
      </w:pPr>
      <w:r w:rsidRPr="004D04EC">
        <w:rPr>
          <w:i/>
          <w:lang w:val="bg-BG"/>
        </w:rPr>
        <w:t>Ценовото предложение на участниците не може да надхвърля максималната обща стойност на поръчката,</w:t>
      </w:r>
      <w:r w:rsidR="00EF5642">
        <w:rPr>
          <w:i/>
          <w:lang w:val="bg-BG"/>
        </w:rPr>
        <w:t xml:space="preserve"> както и стойността на непредвидените разходи,</w:t>
      </w:r>
      <w:r w:rsidRPr="004D04EC">
        <w:rPr>
          <w:i/>
          <w:lang w:val="bg-BG"/>
        </w:rPr>
        <w:t xml:space="preserve"> като оферти, които </w:t>
      </w:r>
      <w:r w:rsidR="00EF5642">
        <w:rPr>
          <w:i/>
          <w:lang w:val="bg-BG"/>
        </w:rPr>
        <w:t>ги</w:t>
      </w:r>
      <w:r w:rsidRPr="004D04EC">
        <w:rPr>
          <w:i/>
          <w:lang w:val="bg-BG"/>
        </w:rPr>
        <w:t xml:space="preserve"> надхвърлят ще бъдат предложени за отстраняване поради несъобразяване с това предварително обявено условие.</w:t>
      </w:r>
    </w:p>
    <w:p w:rsidR="00E65602" w:rsidRDefault="00E65602" w:rsidP="00A127A9">
      <w:pPr>
        <w:pStyle w:val="a3"/>
        <w:tabs>
          <w:tab w:val="left" w:pos="709"/>
        </w:tabs>
        <w:ind w:left="0" w:firstLine="426"/>
        <w:jc w:val="both"/>
      </w:pPr>
    </w:p>
    <w:p w:rsidR="004D04EC" w:rsidRPr="00ED74A5" w:rsidRDefault="00ED74A5" w:rsidP="00A127A9">
      <w:pPr>
        <w:pStyle w:val="a3"/>
        <w:tabs>
          <w:tab w:val="left" w:pos="709"/>
        </w:tabs>
        <w:ind w:left="0" w:firstLine="426"/>
        <w:jc w:val="both"/>
        <w:rPr>
          <w:b/>
        </w:rPr>
      </w:pPr>
      <w:r w:rsidRPr="00ED74A5">
        <w:rPr>
          <w:b/>
        </w:rPr>
        <w:t>1.6.2. Финансиране и схема на плащане</w:t>
      </w:r>
    </w:p>
    <w:p w:rsidR="00237C36" w:rsidRDefault="004A24E6" w:rsidP="00A127A9">
      <w:pPr>
        <w:pStyle w:val="a3"/>
        <w:tabs>
          <w:tab w:val="left" w:pos="709"/>
        </w:tabs>
        <w:ind w:left="0" w:firstLine="426"/>
        <w:jc w:val="both"/>
      </w:pPr>
      <w:r>
        <w:t>Финансовите средства за изпълнение на настоящата поръчка ще бъдат осигурени чрез целево финансиране от бюджета на МРРБ.</w:t>
      </w:r>
    </w:p>
    <w:p w:rsidR="004A24E6" w:rsidRDefault="004A24E6" w:rsidP="00A127A9">
      <w:pPr>
        <w:pStyle w:val="a3"/>
        <w:tabs>
          <w:tab w:val="left" w:pos="709"/>
        </w:tabs>
        <w:ind w:left="0" w:firstLine="426"/>
        <w:jc w:val="both"/>
      </w:pPr>
      <w:r>
        <w:lastRenderedPageBreak/>
        <w:t>На заплащане подлежи действително изпълненото СМР. Плащанията ще се извършват по банков път по сметка на Изпълнителя, след одобрение от Възложителя и при спазване на всички изисквания и условия на договора за обществената поръчка.</w:t>
      </w:r>
    </w:p>
    <w:p w:rsidR="004A24E6" w:rsidRPr="00000711" w:rsidRDefault="004A24E6" w:rsidP="00A127A9">
      <w:pPr>
        <w:pStyle w:val="a3"/>
        <w:tabs>
          <w:tab w:val="left" w:pos="709"/>
        </w:tabs>
        <w:ind w:left="0" w:firstLine="426"/>
        <w:jc w:val="both"/>
        <w:rPr>
          <w:b/>
        </w:rPr>
      </w:pPr>
      <w:r w:rsidRPr="00000711">
        <w:rPr>
          <w:b/>
        </w:rPr>
        <w:t>Предвижда се плащанията по договора да се извършват по следния начин:</w:t>
      </w:r>
    </w:p>
    <w:p w:rsidR="004A24E6" w:rsidRDefault="004A24E6" w:rsidP="00A127A9">
      <w:pPr>
        <w:pStyle w:val="a3"/>
        <w:numPr>
          <w:ilvl w:val="0"/>
          <w:numId w:val="22"/>
        </w:numPr>
        <w:tabs>
          <w:tab w:val="left" w:pos="709"/>
        </w:tabs>
        <w:ind w:left="0" w:firstLine="426"/>
        <w:jc w:val="both"/>
      </w:pPr>
      <w:r w:rsidRPr="00000711">
        <w:rPr>
          <w:b/>
        </w:rPr>
        <w:t>Междинни плащания</w:t>
      </w:r>
      <w:r>
        <w:t xml:space="preserve"> </w:t>
      </w:r>
      <w:r w:rsidR="00652C6D">
        <w:t>–</w:t>
      </w:r>
      <w:r>
        <w:t xml:space="preserve"> </w:t>
      </w:r>
      <w:r w:rsidR="00652C6D">
        <w:t>в размер на не повече от 90% (деветдесет процента) от договорената стойност</w:t>
      </w:r>
      <w:r w:rsidR="00390EF5">
        <w:t xml:space="preserve"> без непредвидените разходи</w:t>
      </w:r>
      <w:r w:rsidR="00652C6D">
        <w:t>, платими в срок до 30 (тридесет) календарни дни след представяне на следните документи:</w:t>
      </w:r>
    </w:p>
    <w:p w:rsidR="00652C6D" w:rsidRDefault="00652C6D" w:rsidP="00A127A9">
      <w:pPr>
        <w:ind w:firstLine="709"/>
        <w:jc w:val="both"/>
        <w:rPr>
          <w:lang w:val="bg-BG"/>
        </w:rPr>
      </w:pPr>
      <w:r>
        <w:rPr>
          <w:lang w:val="bg-BG"/>
        </w:rPr>
        <w:t xml:space="preserve">1. Протокол за действително изпълнено СМР по образец на Възложителя /бивш акт </w:t>
      </w:r>
      <w:proofErr w:type="spellStart"/>
      <w:r>
        <w:rPr>
          <w:lang w:val="bg-BG"/>
        </w:rPr>
        <w:t>обр</w:t>
      </w:r>
      <w:proofErr w:type="spellEnd"/>
      <w:r>
        <w:rPr>
          <w:lang w:val="bg-BG"/>
        </w:rPr>
        <w:t>. 19/ - представен на електронен носител във формат „</w:t>
      </w:r>
      <w:proofErr w:type="spellStart"/>
      <w:r>
        <w:t>xls</w:t>
      </w:r>
      <w:proofErr w:type="spellEnd"/>
      <w:r>
        <w:rPr>
          <w:lang w:val="bg-BG"/>
        </w:rPr>
        <w:t>“</w:t>
      </w:r>
      <w:r>
        <w:t xml:space="preserve"> </w:t>
      </w:r>
      <w:r>
        <w:rPr>
          <w:lang w:val="bg-BG"/>
        </w:rPr>
        <w:t>/</w:t>
      </w:r>
      <w:r>
        <w:t>MS Office Excel/</w:t>
      </w:r>
      <w:r>
        <w:rPr>
          <w:lang w:val="bg-BG"/>
        </w:rPr>
        <w:t xml:space="preserve"> или еквивалент и на хартиен такъв, подписан от Изпълнителя, Строителния надзор и Инвеститорския контрол;</w:t>
      </w:r>
    </w:p>
    <w:p w:rsidR="00652C6D" w:rsidRDefault="00652C6D" w:rsidP="00A127A9">
      <w:pPr>
        <w:ind w:firstLine="709"/>
        <w:jc w:val="both"/>
        <w:rPr>
          <w:lang w:val="bg-BG"/>
        </w:rPr>
      </w:pPr>
      <w:r>
        <w:rPr>
          <w:lang w:val="bg-BG"/>
        </w:rPr>
        <w:t>2. Данъчна фактура, издадена от Изпълнителя.</w:t>
      </w:r>
    </w:p>
    <w:p w:rsidR="00652C6D" w:rsidRDefault="00652C6D" w:rsidP="00A127A9">
      <w:pPr>
        <w:pStyle w:val="a3"/>
        <w:numPr>
          <w:ilvl w:val="0"/>
          <w:numId w:val="22"/>
        </w:numPr>
        <w:tabs>
          <w:tab w:val="left" w:pos="709"/>
        </w:tabs>
        <w:ind w:left="0" w:firstLine="426"/>
        <w:jc w:val="both"/>
      </w:pPr>
      <w:r w:rsidRPr="00000711">
        <w:rPr>
          <w:b/>
        </w:rPr>
        <w:t>Окончателно плащане</w:t>
      </w:r>
      <w:r>
        <w:t xml:space="preserve"> – в размер на остатъка до 100% от договорената стойност след въвеждане на обекта в експлоатация, платими в срок до 30 (тридесет) календарни дни след представяне на следните документи:</w:t>
      </w:r>
    </w:p>
    <w:p w:rsidR="00652C6D" w:rsidRDefault="00652C6D" w:rsidP="00A127A9">
      <w:pPr>
        <w:ind w:firstLine="709"/>
        <w:jc w:val="both"/>
        <w:rPr>
          <w:lang w:val="bg-BG"/>
        </w:rPr>
      </w:pPr>
      <w:r>
        <w:rPr>
          <w:lang w:val="bg-BG"/>
        </w:rPr>
        <w:t xml:space="preserve">1. </w:t>
      </w:r>
      <w:r w:rsidR="00000711">
        <w:rPr>
          <w:lang w:val="bg-BG"/>
        </w:rPr>
        <w:t xml:space="preserve">Акт </w:t>
      </w:r>
      <w:proofErr w:type="spellStart"/>
      <w:r w:rsidR="00000711">
        <w:rPr>
          <w:lang w:val="bg-BG"/>
        </w:rPr>
        <w:t>обр</w:t>
      </w:r>
      <w:proofErr w:type="spellEnd"/>
      <w:r w:rsidR="00000711">
        <w:rPr>
          <w:lang w:val="bg-BG"/>
        </w:rPr>
        <w:t>. 15 за установяване годността за приемане на строежа;</w:t>
      </w:r>
    </w:p>
    <w:p w:rsidR="00000711" w:rsidRDefault="00000711" w:rsidP="00A127A9">
      <w:pPr>
        <w:ind w:firstLine="709"/>
        <w:jc w:val="both"/>
        <w:rPr>
          <w:lang w:val="bg-BG"/>
        </w:rPr>
      </w:pPr>
      <w:r>
        <w:rPr>
          <w:lang w:val="bg-BG"/>
        </w:rPr>
        <w:t xml:space="preserve">2. Акт </w:t>
      </w:r>
      <w:proofErr w:type="spellStart"/>
      <w:r>
        <w:rPr>
          <w:lang w:val="bg-BG"/>
        </w:rPr>
        <w:t>обр</w:t>
      </w:r>
      <w:proofErr w:type="spellEnd"/>
      <w:r>
        <w:rPr>
          <w:lang w:val="bg-BG"/>
        </w:rPr>
        <w:t>. 16;</w:t>
      </w:r>
    </w:p>
    <w:p w:rsidR="00000711" w:rsidRPr="00652C6D" w:rsidRDefault="00000711" w:rsidP="00A127A9">
      <w:pPr>
        <w:ind w:firstLine="709"/>
        <w:jc w:val="both"/>
        <w:rPr>
          <w:lang w:val="bg-BG"/>
        </w:rPr>
      </w:pPr>
      <w:r>
        <w:rPr>
          <w:lang w:val="bg-BG"/>
        </w:rPr>
        <w:t>3. Данъчна фактура, издадена от Изпълнителя.</w:t>
      </w:r>
    </w:p>
    <w:p w:rsidR="00237C36" w:rsidRDefault="00237C36" w:rsidP="00A127A9">
      <w:pPr>
        <w:pStyle w:val="a3"/>
        <w:tabs>
          <w:tab w:val="left" w:pos="709"/>
        </w:tabs>
        <w:ind w:left="0" w:firstLine="426"/>
        <w:jc w:val="both"/>
      </w:pPr>
    </w:p>
    <w:p w:rsidR="00EF5642" w:rsidRPr="007D1193" w:rsidRDefault="007D1193" w:rsidP="00A127A9">
      <w:pPr>
        <w:pStyle w:val="a3"/>
        <w:tabs>
          <w:tab w:val="left" w:pos="709"/>
        </w:tabs>
        <w:ind w:left="0" w:firstLine="426"/>
        <w:jc w:val="both"/>
        <w:rPr>
          <w:i/>
        </w:rPr>
      </w:pPr>
      <w:r>
        <w:rPr>
          <w:i/>
        </w:rPr>
        <w:t xml:space="preserve">Забележка: </w:t>
      </w:r>
      <w:r w:rsidR="00EF5642" w:rsidRPr="007D1193">
        <w:rPr>
          <w:i/>
        </w:rPr>
        <w:t>Възложителят може да възлага, а Изпълнителят може да приема да изпълни допълнителни видове работи, които представляват „непредвидени разходи“. За „непредвидени разходи“ ще се приемат разходите, свързани с увеличаване на заложени количества или видове строителни и монтажни работи, които към момента на разработване и одобряване на техническия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r w:rsidR="00913F7A" w:rsidRPr="007D1193">
        <w:rPr>
          <w:i/>
        </w:rPr>
        <w:t xml:space="preserve"> Стойността на непредвидените разходи следва да се включи в ценовата оферта на изпълнителя и да е 10% от общата стойност на извършените СМР.</w:t>
      </w:r>
    </w:p>
    <w:p w:rsidR="007D1193" w:rsidRPr="007D1193" w:rsidRDefault="007D1193" w:rsidP="00A127A9">
      <w:pPr>
        <w:pStyle w:val="a3"/>
        <w:tabs>
          <w:tab w:val="left" w:pos="709"/>
        </w:tabs>
        <w:ind w:left="0" w:firstLine="426"/>
        <w:jc w:val="both"/>
        <w:rPr>
          <w:i/>
        </w:rPr>
      </w:pPr>
      <w:r w:rsidRPr="007D1193">
        <w:rPr>
          <w:i/>
        </w:rPr>
        <w:t xml:space="preserve">Всички непредвидени разходи следва да се приемат като </w:t>
      </w:r>
      <w:proofErr w:type="spellStart"/>
      <w:r w:rsidRPr="007D1193">
        <w:rPr>
          <w:i/>
        </w:rPr>
        <w:t>лимитирани</w:t>
      </w:r>
      <w:proofErr w:type="spellEnd"/>
      <w:r w:rsidRPr="007D1193">
        <w:rPr>
          <w:i/>
        </w:rPr>
        <w:t xml:space="preserve"> във финансовия ресурс на възложителя, в размер на оферираните от участника непредвидени разходи.</w:t>
      </w:r>
    </w:p>
    <w:p w:rsidR="00A36414" w:rsidRDefault="00A36414" w:rsidP="00A127A9">
      <w:pPr>
        <w:pStyle w:val="a3"/>
        <w:tabs>
          <w:tab w:val="left" w:pos="709"/>
        </w:tabs>
        <w:ind w:left="0" w:firstLine="426"/>
        <w:jc w:val="both"/>
      </w:pPr>
    </w:p>
    <w:p w:rsidR="00EF5642" w:rsidRPr="009B5827" w:rsidRDefault="00EF5642" w:rsidP="00A127A9">
      <w:pPr>
        <w:pStyle w:val="a3"/>
        <w:tabs>
          <w:tab w:val="left" w:pos="709"/>
        </w:tabs>
        <w:ind w:left="0" w:firstLine="426"/>
        <w:jc w:val="both"/>
      </w:pPr>
    </w:p>
    <w:p w:rsidR="005778EF" w:rsidRPr="009B5827" w:rsidRDefault="0064133A" w:rsidP="00A127A9">
      <w:pPr>
        <w:tabs>
          <w:tab w:val="left" w:pos="709"/>
        </w:tabs>
        <w:ind w:firstLine="426"/>
        <w:jc w:val="both"/>
        <w:rPr>
          <w:b/>
          <w:bCs/>
          <w:kern w:val="32"/>
          <w:u w:val="single"/>
          <w:lang w:val="bg-BG"/>
        </w:rPr>
      </w:pPr>
      <w:r>
        <w:rPr>
          <w:b/>
          <w:bCs/>
          <w:kern w:val="32"/>
          <w:u w:val="single"/>
          <w:lang w:val="bg-BG"/>
        </w:rPr>
        <w:t>2</w:t>
      </w:r>
      <w:r w:rsidR="005778EF" w:rsidRPr="009B5827">
        <w:rPr>
          <w:b/>
          <w:bCs/>
          <w:kern w:val="32"/>
          <w:u w:val="single"/>
          <w:lang w:val="bg-BG"/>
        </w:rPr>
        <w:t>. ИЗИСКВАНИЯ КЪМ УЧАСТНИЦИТЕ</w:t>
      </w:r>
      <w:bookmarkStart w:id="2" w:name="_Toc297805150"/>
      <w:bookmarkStart w:id="3" w:name="_Toc319397464"/>
      <w:bookmarkStart w:id="4" w:name="_Toc315878409"/>
      <w:bookmarkStart w:id="5" w:name="_Toc314412948"/>
      <w:bookmarkStart w:id="6" w:name="_Toc332356542"/>
      <w:bookmarkStart w:id="7" w:name="_Toc355016328"/>
    </w:p>
    <w:p w:rsidR="005778EF" w:rsidRPr="009B5827" w:rsidRDefault="005778EF" w:rsidP="00A127A9">
      <w:pPr>
        <w:ind w:firstLine="426"/>
        <w:jc w:val="both"/>
        <w:rPr>
          <w:rFonts w:eastAsia="Calibri"/>
          <w:b/>
          <w:bCs/>
          <w:lang w:val="bg-BG"/>
        </w:rPr>
      </w:pPr>
      <w:r w:rsidRPr="009B5827">
        <w:rPr>
          <w:rFonts w:eastAsia="Calibri"/>
          <w:b/>
          <w:bCs/>
          <w:lang w:val="bg-BG"/>
        </w:rPr>
        <w:t xml:space="preserve">1. Общи изисквания към участниците в </w:t>
      </w:r>
      <w:bookmarkEnd w:id="2"/>
      <w:r w:rsidRPr="009B5827">
        <w:rPr>
          <w:rFonts w:eastAsia="Calibri"/>
          <w:b/>
          <w:bCs/>
          <w:lang w:val="bg-BG"/>
        </w:rPr>
        <w:t>процедурата</w:t>
      </w:r>
      <w:bookmarkEnd w:id="3"/>
      <w:bookmarkEnd w:id="4"/>
      <w:bookmarkEnd w:id="5"/>
      <w:bookmarkEnd w:id="6"/>
      <w:bookmarkEnd w:id="7"/>
    </w:p>
    <w:p w:rsidR="005778EF" w:rsidRPr="009B5827" w:rsidRDefault="005778EF" w:rsidP="00A127A9">
      <w:pPr>
        <w:tabs>
          <w:tab w:val="num" w:pos="0"/>
        </w:tabs>
        <w:autoSpaceDE w:val="0"/>
        <w:autoSpaceDN w:val="0"/>
        <w:adjustRightInd w:val="0"/>
        <w:ind w:firstLine="426"/>
        <w:jc w:val="both"/>
        <w:rPr>
          <w:rFonts w:eastAsia="Calibri"/>
          <w:lang w:val="bg-BG"/>
        </w:rPr>
      </w:pPr>
      <w:bookmarkStart w:id="8" w:name="_Toc355016329"/>
      <w:r w:rsidRPr="009B5827">
        <w:rPr>
          <w:rFonts w:eastAsia="Calibri"/>
          <w:b/>
          <w:bCs/>
          <w:lang w:val="bg-BG"/>
        </w:rPr>
        <w:t>1.</w:t>
      </w:r>
      <w:proofErr w:type="spellStart"/>
      <w:r w:rsidRPr="009B5827">
        <w:rPr>
          <w:rFonts w:eastAsia="Calibri"/>
          <w:b/>
          <w:bCs/>
          <w:lang w:val="bg-BG"/>
        </w:rPr>
        <w:t>1</w:t>
      </w:r>
      <w:proofErr w:type="spellEnd"/>
      <w:r w:rsidRPr="009B5827">
        <w:rPr>
          <w:rFonts w:eastAsia="Calibri"/>
          <w:b/>
          <w:bCs/>
          <w:lang w:val="bg-BG"/>
        </w:rPr>
        <w:t>.</w:t>
      </w:r>
      <w:r w:rsidRPr="009B5827">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строителството или услугата, съгласно законодателството на държавата, в която е установено.</w:t>
      </w:r>
    </w:p>
    <w:p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1.2.</w:t>
      </w:r>
      <w:r w:rsidRPr="009B5827">
        <w:rPr>
          <w:rFonts w:eastAsia="Calibri"/>
          <w:lang w:val="bg-BG"/>
        </w:rPr>
        <w:t xml:space="preserve"> </w:t>
      </w:r>
      <w:r w:rsidRPr="009B5827">
        <w:rPr>
          <w:lang w:val="bg-BG"/>
        </w:rPr>
        <w:t>В случай че</w:t>
      </w:r>
      <w:r w:rsidR="00E20D0B">
        <w:rPr>
          <w:lang w:val="bg-BG"/>
        </w:rPr>
        <w:t>,</w:t>
      </w:r>
      <w:r w:rsidRPr="009B5827">
        <w:rPr>
          <w:lang w:val="bg-BG"/>
        </w:rPr>
        <w:t xml:space="preserve"> Участникът участва като обединение, което не е регистрирано като самостоятелно юридическо лице </w:t>
      </w:r>
      <w:r w:rsidRPr="009B5827">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778EF" w:rsidRPr="009B5827" w:rsidRDefault="005778EF" w:rsidP="00A127A9">
      <w:pPr>
        <w:autoSpaceDE w:val="0"/>
        <w:autoSpaceDN w:val="0"/>
        <w:adjustRightInd w:val="0"/>
        <w:ind w:firstLine="426"/>
        <w:jc w:val="both"/>
        <w:rPr>
          <w:rFonts w:eastAsia="Calibri"/>
          <w:lang w:val="bg-BG"/>
        </w:rPr>
      </w:pPr>
      <w:r w:rsidRPr="009B5827">
        <w:rPr>
          <w:rFonts w:eastAsia="Calibri"/>
          <w:b/>
          <w:bCs/>
          <w:lang w:val="bg-BG"/>
        </w:rPr>
        <w:t>1.3.</w:t>
      </w:r>
      <w:r w:rsidRPr="009B5827">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1.4.</w:t>
      </w:r>
      <w:r w:rsidRPr="009B5827">
        <w:rPr>
          <w:rFonts w:eastAsia="Calibri"/>
          <w:lang w:val="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w:t>
      </w:r>
      <w:r w:rsidRPr="009B5827">
        <w:rPr>
          <w:rFonts w:eastAsia="Calibri"/>
          <w:lang w:val="bg-BG"/>
        </w:rPr>
        <w:lastRenderedPageBreak/>
        <w:t xml:space="preserve">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r w:rsidR="00045193">
        <w:rPr>
          <w:rFonts w:eastAsia="Calibri"/>
          <w:lang w:val="bg-BG"/>
        </w:rPr>
        <w:t>Документът следва да бъде представен от участника в копие.</w:t>
      </w:r>
    </w:p>
    <w:p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 xml:space="preserve">1.5. </w:t>
      </w:r>
      <w:r w:rsidRPr="009B5827">
        <w:rPr>
          <w:rFonts w:eastAsia="Calibri"/>
          <w:lang w:val="bg-BG"/>
        </w:rPr>
        <w:t xml:space="preserve">Когато участникът е обединение, което не е юридическо лице, следва да бъде определен и посочен партньор, който да представлява </w:t>
      </w:r>
      <w:proofErr w:type="spellStart"/>
      <w:r w:rsidRPr="009B5827">
        <w:rPr>
          <w:rFonts w:eastAsia="Calibri"/>
          <w:lang w:val="bg-BG"/>
        </w:rPr>
        <w:t>обеденението</w:t>
      </w:r>
      <w:proofErr w:type="spellEnd"/>
      <w:r w:rsidRPr="009B5827">
        <w:rPr>
          <w:rFonts w:eastAsia="Calibri"/>
          <w:lang w:val="bg-BG"/>
        </w:rPr>
        <w:t xml:space="preserve"> за целите на настоящата обществена поръчка.</w:t>
      </w:r>
    </w:p>
    <w:p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 xml:space="preserve">1.6. </w:t>
      </w:r>
      <w:r w:rsidRPr="009B5827">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w:t>
      </w:r>
      <w:r w:rsidR="00045193">
        <w:rPr>
          <w:rFonts w:eastAsia="Calibri"/>
          <w:lang w:val="bg-BG"/>
        </w:rPr>
        <w:t>,</w:t>
      </w:r>
      <w:r w:rsidRPr="009B5827">
        <w:rPr>
          <w:rFonts w:eastAsia="Calibri"/>
          <w:lang w:val="bg-BG"/>
        </w:rPr>
        <w:t xml:space="preserve">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w:t>
      </w:r>
      <w:r w:rsidR="00045193">
        <w:rPr>
          <w:rFonts w:eastAsia="Calibri"/>
          <w:lang w:val="bg-BG"/>
        </w:rPr>
        <w:t>настоящата обществена поръчка.</w:t>
      </w:r>
    </w:p>
    <w:bookmarkEnd w:id="8"/>
    <w:p w:rsidR="005778EF" w:rsidRPr="009B5827" w:rsidRDefault="005778EF" w:rsidP="00F13083">
      <w:pPr>
        <w:autoSpaceDE w:val="0"/>
        <w:autoSpaceDN w:val="0"/>
        <w:adjustRightInd w:val="0"/>
        <w:ind w:firstLine="426"/>
        <w:jc w:val="both"/>
        <w:rPr>
          <w:lang w:val="bg-BG"/>
        </w:rPr>
      </w:pPr>
      <w:r w:rsidRPr="009B5827">
        <w:rPr>
          <w:b/>
          <w:lang w:val="bg-BG"/>
        </w:rPr>
        <w:t>1.7. Подизпълнители</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1.7.1</w:t>
      </w:r>
      <w:r w:rsidRPr="009B5827">
        <w:rPr>
          <w:rFonts w:eastAsia="Calibri"/>
          <w:lang w:val="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1.7.2.</w:t>
      </w:r>
      <w:r w:rsidRPr="009B5827">
        <w:rPr>
          <w:rFonts w:eastAsia="Calibri"/>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1.7.3.</w:t>
      </w:r>
      <w:r w:rsidRPr="009B5827">
        <w:rPr>
          <w:rFonts w:eastAsia="Calibri"/>
          <w:lang w:val="bg-BG"/>
        </w:rPr>
        <w:t xml:space="preserve"> Възложителят изисква замяна на подизпълнител, който не </w:t>
      </w:r>
      <w:r w:rsidR="009D3938">
        <w:rPr>
          <w:rFonts w:eastAsia="Calibri"/>
          <w:lang w:val="bg-BG"/>
        </w:rPr>
        <w:t>отговаря на условията по т.1.7.</w:t>
      </w:r>
      <w:r w:rsidRPr="009B5827">
        <w:rPr>
          <w:rFonts w:eastAsia="Calibri"/>
          <w:lang w:val="bg-BG"/>
        </w:rPr>
        <w:t>2.</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 xml:space="preserve"> </w:t>
      </w:r>
      <w:r w:rsidRPr="009B5827">
        <w:rPr>
          <w:rFonts w:eastAsia="Calibri"/>
          <w:b/>
          <w:lang w:val="bg-BG"/>
        </w:rPr>
        <w:tab/>
        <w:t>1.7.4.</w:t>
      </w:r>
      <w:r w:rsidRPr="009B5827">
        <w:rPr>
          <w:rFonts w:eastAsia="Calibri"/>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1.7.5.</w:t>
      </w:r>
      <w:r w:rsidRPr="009B5827">
        <w:rPr>
          <w:rFonts w:eastAsia="Calibri"/>
          <w:lang w:val="bg-BG"/>
        </w:rPr>
        <w:t xml:space="preserve"> Разплащанията по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1.7.6.</w:t>
      </w:r>
      <w:r w:rsidRPr="009B5827">
        <w:rPr>
          <w:rFonts w:eastAsia="Calibri"/>
          <w:lang w:val="bg-BG"/>
        </w:rPr>
        <w:t xml:space="preserve">  Към искането по т. 1.7.5. изпълнителят предоставя становище, от което да е видно дали оспорва плащанията или част от тях като недължими.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w:t>
      </w:r>
      <w:proofErr w:type="spellStart"/>
      <w:r w:rsidRPr="009B5827">
        <w:rPr>
          <w:rFonts w:eastAsia="Calibri"/>
          <w:b/>
          <w:lang w:val="bg-BG"/>
        </w:rPr>
        <w:t>7</w:t>
      </w:r>
      <w:proofErr w:type="spellEnd"/>
      <w:r w:rsidRPr="009B5827">
        <w:rPr>
          <w:rFonts w:eastAsia="Calibri"/>
          <w:b/>
          <w:lang w:val="bg-BG"/>
        </w:rPr>
        <w:t>.</w:t>
      </w:r>
      <w:r w:rsidRPr="009B5827">
        <w:rPr>
          <w:rFonts w:eastAsia="Calibri"/>
          <w:lang w:val="bg-BG"/>
        </w:rPr>
        <w:t xml:space="preserve"> Възложителят има право да откаже плащане по т.1.7.4., когато искането за плащане е оспорено, до момента на отстраняване на причината за отказа.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1.7.8.</w:t>
      </w:r>
      <w:r w:rsidR="005778EF" w:rsidRPr="009B5827">
        <w:rPr>
          <w:rFonts w:eastAsia="Calibri"/>
          <w:lang w:val="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1.7.9.</w:t>
      </w:r>
      <w:r w:rsidR="005778EF" w:rsidRPr="009B5827">
        <w:rPr>
          <w:rFonts w:eastAsia="Calibri"/>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1.7.10.</w:t>
      </w:r>
      <w:r w:rsidR="005778EF" w:rsidRPr="009B5827">
        <w:rPr>
          <w:rFonts w:eastAsia="Calibr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1.7.11.</w:t>
      </w:r>
      <w:r w:rsidR="005778EF" w:rsidRPr="009B5827">
        <w:rPr>
          <w:rFonts w:eastAsia="Calibr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5778EF" w:rsidRPr="009B5827" w:rsidRDefault="007012D8" w:rsidP="00A127A9">
      <w:pPr>
        <w:tabs>
          <w:tab w:val="num" w:pos="900"/>
          <w:tab w:val="left" w:pos="1134"/>
          <w:tab w:val="num" w:pos="1695"/>
        </w:tabs>
        <w:autoSpaceDE w:val="0"/>
        <w:autoSpaceDN w:val="0"/>
        <w:adjustRightInd w:val="0"/>
        <w:ind w:firstLine="426"/>
        <w:jc w:val="both"/>
        <w:rPr>
          <w:lang w:val="bg-BG"/>
        </w:rPr>
      </w:pPr>
      <w:r w:rsidRPr="009B5827">
        <w:rPr>
          <w:rFonts w:eastAsia="Calibri"/>
          <w:b/>
          <w:lang w:val="bg-BG"/>
        </w:rPr>
        <w:tab/>
      </w:r>
      <w:r w:rsidR="005778EF" w:rsidRPr="009B5827">
        <w:rPr>
          <w:rFonts w:eastAsia="Calibri"/>
          <w:b/>
          <w:lang w:val="bg-BG"/>
        </w:rPr>
        <w:t>1.7.12.</w:t>
      </w:r>
      <w:r w:rsidR="005778EF" w:rsidRPr="009B5827">
        <w:rPr>
          <w:rFonts w:eastAsia="Calibr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т.1.7.11.</w:t>
      </w:r>
      <w:r w:rsidR="005778EF" w:rsidRPr="009B5827">
        <w:rPr>
          <w:rFonts w:eastAsia="Calibri"/>
          <w:lang w:val="bg-BG" w:eastAsia="bg-BG"/>
        </w:rPr>
        <w:t xml:space="preserve"> </w:t>
      </w:r>
      <w:r w:rsidR="005778EF" w:rsidRPr="009B5827">
        <w:rPr>
          <w:rFonts w:eastAsia="Calibri"/>
          <w:lang w:val="bg-BG" w:eastAsia="bg-BG"/>
        </w:rPr>
        <w:lastRenderedPageBreak/>
        <w:t>заедно с копие на договора за подизпълнение или на допълнителното споразумение в тридневен срок от тяхното сключване.</w:t>
      </w:r>
    </w:p>
    <w:p w:rsidR="002239E5" w:rsidRPr="009B5827" w:rsidRDefault="00C43782" w:rsidP="002239E5">
      <w:pPr>
        <w:ind w:firstLine="426"/>
        <w:jc w:val="both"/>
        <w:rPr>
          <w:b/>
          <w:lang w:val="bg-BG"/>
        </w:rPr>
      </w:pPr>
      <w:r>
        <w:rPr>
          <w:b/>
          <w:lang w:val="bg-BG"/>
        </w:rPr>
        <w:t>1.8</w:t>
      </w:r>
      <w:r w:rsidR="002239E5" w:rsidRPr="009B5827">
        <w:rPr>
          <w:b/>
          <w:lang w:val="bg-BG"/>
        </w:rPr>
        <w:t>. Използване на капацитета на трети лица.</w:t>
      </w:r>
    </w:p>
    <w:p w:rsidR="002239E5" w:rsidRPr="009B5827" w:rsidRDefault="002239E5" w:rsidP="002239E5">
      <w:pPr>
        <w:ind w:firstLine="851"/>
        <w:jc w:val="both"/>
        <w:rPr>
          <w:lang w:val="bg-BG"/>
        </w:rPr>
      </w:pPr>
      <w:r w:rsidRPr="009B5827">
        <w:rPr>
          <w:b/>
          <w:lang w:val="bg-BG"/>
        </w:rPr>
        <w:t>1.</w:t>
      </w:r>
      <w:r w:rsidR="00C43782">
        <w:rPr>
          <w:b/>
          <w:lang w:val="bg-BG"/>
        </w:rPr>
        <w:t>8</w:t>
      </w:r>
      <w:r>
        <w:rPr>
          <w:b/>
          <w:lang w:val="bg-BG"/>
        </w:rPr>
        <w:t>.1</w:t>
      </w:r>
      <w:r w:rsidRPr="000C35B6">
        <w:rPr>
          <w:b/>
          <w:lang w:val="bg-BG"/>
        </w:rPr>
        <w:t>.</w:t>
      </w:r>
      <w:r>
        <w:rPr>
          <w:lang w:val="bg-BG"/>
        </w:rPr>
        <w:t xml:space="preserve"> </w:t>
      </w:r>
      <w:r w:rsidRPr="009B5827">
        <w:rPr>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2239E5" w:rsidRPr="009B5827" w:rsidRDefault="00C43782" w:rsidP="002239E5">
      <w:pPr>
        <w:ind w:firstLine="851"/>
        <w:jc w:val="both"/>
        <w:rPr>
          <w:lang w:val="bg-BG"/>
        </w:rPr>
      </w:pPr>
      <w:r>
        <w:rPr>
          <w:b/>
          <w:lang w:val="bg-BG"/>
        </w:rPr>
        <w:t>1.8</w:t>
      </w:r>
      <w:r w:rsidR="002239E5">
        <w:rPr>
          <w:b/>
          <w:lang w:val="bg-BG"/>
        </w:rPr>
        <w:t>.2</w:t>
      </w:r>
      <w:r w:rsidR="002239E5" w:rsidRPr="009B5827">
        <w:rPr>
          <w:b/>
          <w:lang w:val="bg-BG"/>
        </w:rPr>
        <w:t>.</w:t>
      </w:r>
      <w:r w:rsidR="002239E5" w:rsidRPr="009B5827">
        <w:rPr>
          <w:lang w:val="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3.</w:t>
      </w:r>
      <w:r w:rsidR="002239E5" w:rsidRPr="009B5827">
        <w:rPr>
          <w:lang w:val="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4.</w:t>
      </w:r>
      <w:r w:rsidR="002239E5" w:rsidRPr="009B5827">
        <w:rPr>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5.</w:t>
      </w:r>
      <w:r w:rsidR="002239E5" w:rsidRPr="009B5827">
        <w:rPr>
          <w:lang w:val="bg-BG"/>
        </w:rPr>
        <w:t xml:space="preserve"> Възложителят изисква участника да замени посоченото от него трето лице, ако то не отговаря на някое от условията по т.</w:t>
      </w:r>
      <w:r w:rsidR="000C35B6">
        <w:rPr>
          <w:lang w:val="bg-BG"/>
        </w:rPr>
        <w:t>1.</w:t>
      </w:r>
      <w:r>
        <w:rPr>
          <w:lang w:val="bg-BG"/>
        </w:rPr>
        <w:t>8</w:t>
      </w:r>
      <w:r w:rsidR="002239E5" w:rsidRPr="009B5827">
        <w:rPr>
          <w:lang w:val="bg-BG"/>
        </w:rPr>
        <w:t xml:space="preserve">.4.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6.</w:t>
      </w:r>
      <w:r w:rsidR="002239E5" w:rsidRPr="009B5827">
        <w:rPr>
          <w:lang w:val="bg-BG"/>
        </w:rPr>
        <w:t xml:space="preserve">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2239E5" w:rsidRDefault="00C43782" w:rsidP="002239E5">
      <w:pPr>
        <w:ind w:firstLine="851"/>
        <w:jc w:val="both"/>
        <w:rPr>
          <w:lang w:val="bg-BG"/>
        </w:rPr>
      </w:pPr>
      <w:r>
        <w:rPr>
          <w:b/>
          <w:lang w:val="bg-BG"/>
        </w:rPr>
        <w:t>1.8</w:t>
      </w:r>
      <w:r w:rsidR="002239E5">
        <w:rPr>
          <w:b/>
          <w:lang w:val="bg-BG"/>
        </w:rPr>
        <w:t>.</w:t>
      </w:r>
      <w:r w:rsidR="002239E5" w:rsidRPr="009B5827">
        <w:rPr>
          <w:b/>
          <w:lang w:val="bg-BG"/>
        </w:rPr>
        <w:t>7.</w:t>
      </w:r>
      <w:r w:rsidR="002239E5" w:rsidRPr="009B5827">
        <w:rPr>
          <w:lang w:val="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w:t>
      </w:r>
      <w:r>
        <w:rPr>
          <w:lang w:val="bg-BG"/>
        </w:rPr>
        <w:t>овията по т. 1.8</w:t>
      </w:r>
      <w:r w:rsidR="002239E5" w:rsidRPr="009B5827">
        <w:rPr>
          <w:lang w:val="bg-BG"/>
        </w:rPr>
        <w:t xml:space="preserve">.2 – </w:t>
      </w:r>
      <w:r>
        <w:rPr>
          <w:lang w:val="bg-BG"/>
        </w:rPr>
        <w:t>1.8</w:t>
      </w:r>
      <w:r w:rsidR="002239E5" w:rsidRPr="009B5827">
        <w:rPr>
          <w:lang w:val="bg-BG"/>
        </w:rPr>
        <w:t>.4.</w:t>
      </w:r>
    </w:p>
    <w:p w:rsidR="00C43782" w:rsidRPr="009B5827" w:rsidRDefault="00C43782" w:rsidP="00C43782">
      <w:pPr>
        <w:autoSpaceDE w:val="0"/>
        <w:autoSpaceDN w:val="0"/>
        <w:adjustRightInd w:val="0"/>
        <w:ind w:firstLine="426"/>
        <w:jc w:val="both"/>
        <w:rPr>
          <w:lang w:val="bg-BG"/>
        </w:rPr>
      </w:pPr>
      <w:r w:rsidRPr="009B5827">
        <w:rPr>
          <w:b/>
          <w:lang w:val="bg-BG"/>
        </w:rPr>
        <w:t>1.</w:t>
      </w:r>
      <w:r>
        <w:rPr>
          <w:b/>
          <w:lang w:val="bg-BG"/>
        </w:rPr>
        <w:t>9</w:t>
      </w:r>
      <w:r w:rsidRPr="009B5827">
        <w:rPr>
          <w:b/>
          <w:lang w:val="bg-BG"/>
        </w:rPr>
        <w:t>.</w:t>
      </w:r>
      <w:r w:rsidRPr="009B5827">
        <w:rPr>
          <w:lang w:val="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C43782" w:rsidRPr="009B5827" w:rsidRDefault="00C43782" w:rsidP="00C43782">
      <w:pPr>
        <w:autoSpaceDE w:val="0"/>
        <w:autoSpaceDN w:val="0"/>
        <w:adjustRightInd w:val="0"/>
        <w:ind w:firstLine="426"/>
        <w:jc w:val="both"/>
        <w:rPr>
          <w:rFonts w:eastAsia="Calibri"/>
          <w:lang w:val="bg-BG"/>
        </w:rPr>
      </w:pPr>
      <w:r w:rsidRPr="009B5827">
        <w:rPr>
          <w:rFonts w:eastAsia="Calibri"/>
          <w:b/>
          <w:bCs/>
          <w:lang w:val="bg-BG"/>
        </w:rPr>
        <w:t>1.</w:t>
      </w:r>
      <w:r>
        <w:rPr>
          <w:rFonts w:eastAsia="Calibri"/>
          <w:b/>
          <w:bCs/>
          <w:lang w:val="bg-BG"/>
        </w:rPr>
        <w:t>10</w:t>
      </w:r>
      <w:r w:rsidRPr="009B5827">
        <w:rPr>
          <w:rFonts w:eastAsia="Calibri"/>
          <w:b/>
          <w:bCs/>
          <w:lang w:val="bg-BG"/>
        </w:rPr>
        <w:t xml:space="preserve">. </w:t>
      </w:r>
      <w:r w:rsidRPr="009B5827">
        <w:rPr>
          <w:rFonts w:eastAsia="Calibri"/>
          <w:bCs/>
          <w:lang w:val="bg-BG"/>
        </w:rPr>
        <w:t>С</w:t>
      </w:r>
      <w:r w:rsidRPr="009B5827">
        <w:rPr>
          <w:rFonts w:eastAsia="Calibri"/>
          <w:lang w:val="bg-BG"/>
        </w:rPr>
        <w:t xml:space="preserve">вързани лица по смисъла на </w:t>
      </w:r>
      <w:proofErr w:type="spellStart"/>
      <w:r w:rsidRPr="009B5827">
        <w:rPr>
          <w:rFonts w:eastAsia="Calibri"/>
          <w:lang w:val="bg-BG"/>
        </w:rPr>
        <w:t>паргр</w:t>
      </w:r>
      <w:proofErr w:type="spellEnd"/>
      <w:r w:rsidRPr="009B5827">
        <w:rPr>
          <w:rFonts w:eastAsia="Calibri"/>
          <w:lang w:val="bg-BG"/>
        </w:rPr>
        <w:t>.</w:t>
      </w:r>
      <w:r>
        <w:rPr>
          <w:rFonts w:eastAsia="Calibri"/>
          <w:lang w:val="bg-BG"/>
        </w:rPr>
        <w:t xml:space="preserve"> </w:t>
      </w:r>
      <w:r w:rsidRPr="009B5827">
        <w:rPr>
          <w:rFonts w:eastAsia="Calibri"/>
          <w:lang w:val="bg-BG"/>
        </w:rPr>
        <w:t>2,</w:t>
      </w:r>
      <w:r>
        <w:rPr>
          <w:rFonts w:eastAsia="Calibri"/>
          <w:lang w:val="bg-BG"/>
        </w:rPr>
        <w:t xml:space="preserve"> </w:t>
      </w:r>
      <w:r w:rsidRPr="009B5827">
        <w:rPr>
          <w:rFonts w:eastAsia="Calibri"/>
          <w:lang w:val="bg-BG"/>
        </w:rPr>
        <w:t>т.</w:t>
      </w:r>
      <w:r>
        <w:rPr>
          <w:rFonts w:eastAsia="Calibri"/>
          <w:lang w:val="bg-BG"/>
        </w:rPr>
        <w:t xml:space="preserve"> 45 от Д</w:t>
      </w:r>
      <w:r w:rsidRPr="009B5827">
        <w:rPr>
          <w:rFonts w:eastAsia="Calibri"/>
          <w:lang w:val="bg-BG"/>
        </w:rPr>
        <w:t>оп.</w:t>
      </w:r>
      <w:r>
        <w:rPr>
          <w:rFonts w:eastAsia="Calibri"/>
          <w:lang w:val="bg-BG"/>
        </w:rPr>
        <w:t xml:space="preserve"> </w:t>
      </w:r>
      <w:r w:rsidRPr="009B5827">
        <w:rPr>
          <w:rFonts w:eastAsia="Calibri"/>
          <w:lang w:val="bg-BG"/>
        </w:rPr>
        <w:t>разпоредби на ЗОП не могат да бъдат самостоятелни участници в една и съща процедура.</w:t>
      </w:r>
    </w:p>
    <w:p w:rsidR="00C43782" w:rsidRDefault="00C43782" w:rsidP="00C43782">
      <w:pPr>
        <w:ind w:firstLine="426"/>
        <w:jc w:val="both"/>
        <w:rPr>
          <w:rFonts w:eastAsia="Calibri"/>
          <w:b/>
          <w:bCs/>
          <w:lang w:val="bg-BG"/>
        </w:rPr>
      </w:pPr>
      <w:r>
        <w:rPr>
          <w:rFonts w:eastAsia="Calibri"/>
          <w:b/>
          <w:bCs/>
          <w:lang w:val="bg-BG"/>
        </w:rPr>
        <w:t>Забележка: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2239E5" w:rsidRDefault="002239E5" w:rsidP="00A127A9">
      <w:pPr>
        <w:ind w:firstLine="426"/>
        <w:jc w:val="both"/>
        <w:rPr>
          <w:rFonts w:eastAsia="Calibri"/>
          <w:b/>
          <w:bCs/>
          <w:lang w:val="bg-BG"/>
        </w:rPr>
      </w:pPr>
    </w:p>
    <w:p w:rsidR="000C35B6" w:rsidRDefault="002239E5" w:rsidP="00A127A9">
      <w:pPr>
        <w:ind w:firstLine="426"/>
        <w:jc w:val="both"/>
        <w:rPr>
          <w:rFonts w:eastAsia="Calibri"/>
          <w:bCs/>
          <w:lang w:val="bg-BG"/>
        </w:rPr>
      </w:pPr>
      <w:r>
        <w:rPr>
          <w:rFonts w:eastAsia="Calibri"/>
          <w:b/>
          <w:bCs/>
          <w:lang w:val="bg-BG"/>
        </w:rPr>
        <w:t>2</w:t>
      </w:r>
      <w:r w:rsidR="005778EF" w:rsidRPr="009B5827">
        <w:rPr>
          <w:rFonts w:eastAsia="Calibri"/>
          <w:b/>
          <w:bCs/>
          <w:lang w:val="bg-BG"/>
        </w:rPr>
        <w:t>.</w:t>
      </w:r>
      <w:r w:rsidR="005778EF" w:rsidRPr="009B5827">
        <w:rPr>
          <w:rFonts w:eastAsia="Calibri"/>
          <w:bCs/>
          <w:lang w:val="bg-BG"/>
        </w:rPr>
        <w:t xml:space="preserve"> </w:t>
      </w:r>
      <w:r w:rsidR="000C35B6" w:rsidRPr="000C35B6">
        <w:rPr>
          <w:rFonts w:eastAsia="Calibri"/>
          <w:b/>
          <w:bCs/>
          <w:lang w:val="bg-BG"/>
        </w:rPr>
        <w:t>Изисквания към личното състояние на участниците</w:t>
      </w:r>
    </w:p>
    <w:p w:rsidR="009B0F40" w:rsidRDefault="000C23A3" w:rsidP="00A127A9">
      <w:pPr>
        <w:ind w:firstLine="426"/>
        <w:jc w:val="both"/>
        <w:rPr>
          <w:rFonts w:eastAsia="Calibri"/>
          <w:lang w:val="bg-BG"/>
        </w:rPr>
      </w:pPr>
      <w:r>
        <w:rPr>
          <w:rFonts w:eastAsia="Calibri"/>
          <w:lang w:val="bg-BG"/>
        </w:rPr>
        <w:t>За у</w:t>
      </w:r>
      <w:r w:rsidR="005778EF" w:rsidRPr="009B5827">
        <w:rPr>
          <w:rFonts w:eastAsia="Calibri"/>
          <w:lang w:val="bg-BG"/>
        </w:rPr>
        <w:t xml:space="preserve">частниците в процедурата </w:t>
      </w:r>
      <w:r>
        <w:rPr>
          <w:rFonts w:eastAsia="Calibri"/>
          <w:lang w:val="bg-BG"/>
        </w:rPr>
        <w:t xml:space="preserve">не </w:t>
      </w:r>
      <w:r w:rsidR="005778EF" w:rsidRPr="009B5827">
        <w:rPr>
          <w:rFonts w:eastAsia="Calibri"/>
          <w:lang w:val="bg-BG"/>
        </w:rPr>
        <w:t xml:space="preserve">следва да </w:t>
      </w:r>
      <w:r>
        <w:rPr>
          <w:rFonts w:eastAsia="Calibri"/>
          <w:lang w:val="bg-BG"/>
        </w:rPr>
        <w:t xml:space="preserve">са налице основанията за </w:t>
      </w:r>
      <w:r w:rsidR="00C43D9C">
        <w:rPr>
          <w:rFonts w:eastAsia="Calibri"/>
          <w:lang w:val="bg-BG"/>
        </w:rPr>
        <w:t xml:space="preserve">задължително </w:t>
      </w:r>
      <w:r>
        <w:rPr>
          <w:rFonts w:eastAsia="Calibri"/>
          <w:lang w:val="bg-BG"/>
        </w:rPr>
        <w:t>отстраняване, посочени в</w:t>
      </w:r>
      <w:r w:rsidR="005778EF" w:rsidRPr="009B5827">
        <w:rPr>
          <w:rFonts w:eastAsia="Calibri"/>
          <w:lang w:val="bg-BG"/>
        </w:rPr>
        <w:t xml:space="preserve"> чл.</w:t>
      </w:r>
      <w:r w:rsidR="009B0F40">
        <w:rPr>
          <w:rFonts w:eastAsia="Calibri"/>
          <w:lang w:val="bg-BG"/>
        </w:rPr>
        <w:t xml:space="preserve"> </w:t>
      </w:r>
      <w:r w:rsidR="005778EF" w:rsidRPr="009B5827">
        <w:rPr>
          <w:rFonts w:eastAsia="Calibri"/>
          <w:lang w:val="bg-BG"/>
        </w:rPr>
        <w:t>54, ал.</w:t>
      </w:r>
      <w:r w:rsidR="009B0F40">
        <w:rPr>
          <w:rFonts w:eastAsia="Calibri"/>
          <w:lang w:val="bg-BG"/>
        </w:rPr>
        <w:t xml:space="preserve"> </w:t>
      </w:r>
      <w:r w:rsidR="00C43D9C">
        <w:rPr>
          <w:rFonts w:eastAsia="Calibri"/>
          <w:lang w:val="bg-BG"/>
        </w:rPr>
        <w:t xml:space="preserve">1 </w:t>
      </w:r>
      <w:r>
        <w:rPr>
          <w:rFonts w:eastAsia="Calibri"/>
          <w:lang w:val="bg-BG"/>
        </w:rPr>
        <w:t>от ЗОП.</w:t>
      </w:r>
    </w:p>
    <w:p w:rsidR="00C43D9C" w:rsidRPr="00C43D9C" w:rsidRDefault="00C43D9C" w:rsidP="00C43D9C">
      <w:pPr>
        <w:ind w:firstLine="426"/>
        <w:jc w:val="both"/>
        <w:rPr>
          <w:b/>
          <w:bCs/>
          <w:color w:val="000000"/>
          <w:lang w:val="bg-BG"/>
        </w:rPr>
      </w:pPr>
      <w:r w:rsidRPr="00C43D9C">
        <w:rPr>
          <w:b/>
          <w:bCs/>
          <w:color w:val="000000"/>
          <w:lang w:val="bg-BG"/>
        </w:rPr>
        <w:t>Основания за задължително отстраняване, определени в чл. 54, ал. 1 от ЗОП:</w:t>
      </w:r>
    </w:p>
    <w:p w:rsidR="00C43D9C" w:rsidRPr="00C43D9C" w:rsidRDefault="00C43D9C" w:rsidP="00C43D9C">
      <w:pPr>
        <w:ind w:firstLine="426"/>
        <w:jc w:val="both"/>
        <w:rPr>
          <w:color w:val="000000"/>
          <w:lang w:val="bg-BG"/>
        </w:rPr>
      </w:pPr>
      <w:r>
        <w:rPr>
          <w:b/>
          <w:bCs/>
          <w:color w:val="000000"/>
          <w:lang w:val="bg-BG"/>
        </w:rPr>
        <w:t>2.1</w:t>
      </w:r>
      <w:r w:rsidRPr="00C43D9C">
        <w:rPr>
          <w:b/>
          <w:bCs/>
          <w:color w:val="000000"/>
          <w:lang w:val="bg-BG"/>
        </w:rPr>
        <w:t xml:space="preserve">. </w:t>
      </w:r>
      <w:r w:rsidRPr="00C43D9C">
        <w:rPr>
          <w:color w:val="000000"/>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w:t>
      </w:r>
    </w:p>
    <w:p w:rsidR="00C43D9C" w:rsidRPr="00C43D9C" w:rsidRDefault="00C43D9C" w:rsidP="00C43D9C">
      <w:pPr>
        <w:ind w:firstLine="426"/>
        <w:jc w:val="both"/>
        <w:rPr>
          <w:color w:val="000000"/>
          <w:lang w:val="bg-BG"/>
        </w:rPr>
      </w:pPr>
      <w:r w:rsidRPr="00C43D9C">
        <w:rPr>
          <w:color w:val="000000"/>
          <w:lang w:val="bg-BG"/>
        </w:rPr>
        <w:t>а)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w:t>
      </w:r>
    </w:p>
    <w:p w:rsidR="00C43D9C" w:rsidRPr="00C43D9C" w:rsidRDefault="00C43D9C" w:rsidP="00C43D9C">
      <w:pPr>
        <w:ind w:firstLine="426"/>
        <w:jc w:val="both"/>
        <w:rPr>
          <w:color w:val="000000"/>
          <w:lang w:val="bg-BG"/>
        </w:rPr>
      </w:pPr>
      <w:r w:rsidRPr="00C43D9C">
        <w:rPr>
          <w:color w:val="000000"/>
          <w:lang w:val="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w:t>
      </w:r>
    </w:p>
    <w:p w:rsidR="00C43D9C" w:rsidRPr="00C43D9C" w:rsidRDefault="00C43D9C" w:rsidP="00C43D9C">
      <w:pPr>
        <w:jc w:val="both"/>
        <w:rPr>
          <w:color w:val="000000"/>
          <w:lang w:val="bg-BG"/>
        </w:rPr>
      </w:pPr>
      <w:r w:rsidRPr="00C43D9C">
        <w:rPr>
          <w:color w:val="000000"/>
          <w:lang w:val="bg-BG"/>
        </w:rPr>
        <w:lastRenderedPageBreak/>
        <w:t>разсрочване, отсрочване или обезпечение на задълженията или задължението е по акт,</w:t>
      </w:r>
      <w:r>
        <w:rPr>
          <w:color w:val="000000"/>
          <w:lang w:val="bg-BG"/>
        </w:rPr>
        <w:t xml:space="preserve"> </w:t>
      </w:r>
      <w:r w:rsidRPr="00C43D9C">
        <w:rPr>
          <w:color w:val="000000"/>
          <w:lang w:val="bg-BG"/>
        </w:rPr>
        <w:t>който не е влязъл в сила;</w:t>
      </w:r>
    </w:p>
    <w:p w:rsidR="00C43D9C" w:rsidRPr="00C43D9C" w:rsidRDefault="00C43D9C" w:rsidP="00C43D9C">
      <w:pPr>
        <w:ind w:firstLine="426"/>
        <w:jc w:val="both"/>
        <w:rPr>
          <w:color w:val="000000"/>
          <w:lang w:val="bg-BG"/>
        </w:rPr>
      </w:pPr>
      <w:r w:rsidRPr="00C43D9C">
        <w:rPr>
          <w:color w:val="000000"/>
          <w:lang w:val="bg-BG"/>
        </w:rPr>
        <w:t>в) налице е неравнопоставеност в случаите по чл. 44, ал. 5 от ЗОП1;</w:t>
      </w:r>
    </w:p>
    <w:p w:rsidR="00C43D9C" w:rsidRPr="00C43D9C" w:rsidRDefault="00C43D9C" w:rsidP="00C43D9C">
      <w:pPr>
        <w:ind w:firstLine="426"/>
        <w:jc w:val="both"/>
        <w:rPr>
          <w:color w:val="000000"/>
          <w:lang w:val="bg-BG"/>
        </w:rPr>
      </w:pPr>
      <w:r w:rsidRPr="00C43D9C">
        <w:rPr>
          <w:color w:val="000000"/>
          <w:lang w:val="bg-BG"/>
        </w:rPr>
        <w:t>г) установено е, че:</w:t>
      </w:r>
    </w:p>
    <w:p w:rsidR="00C43D9C" w:rsidRPr="00C43D9C" w:rsidRDefault="00C43D9C" w:rsidP="00C43D9C">
      <w:pPr>
        <w:ind w:firstLine="426"/>
        <w:jc w:val="both"/>
        <w:rPr>
          <w:color w:val="000000"/>
          <w:lang w:val="bg-BG"/>
        </w:rPr>
      </w:pPr>
      <w:r w:rsidRPr="00C43D9C">
        <w:rPr>
          <w:color w:val="000000"/>
          <w:lang w:val="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43D9C" w:rsidRPr="00C43D9C" w:rsidRDefault="00C43D9C" w:rsidP="00C43D9C">
      <w:pPr>
        <w:ind w:firstLine="426"/>
        <w:jc w:val="both"/>
        <w:rPr>
          <w:color w:val="000000"/>
          <w:lang w:val="bg-BG"/>
        </w:rPr>
      </w:pPr>
      <w:r w:rsidRPr="00C43D9C">
        <w:rPr>
          <w:color w:val="000000"/>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43D9C" w:rsidRPr="00C43D9C" w:rsidRDefault="00C43D9C" w:rsidP="00C43D9C">
      <w:pPr>
        <w:ind w:firstLine="426"/>
        <w:jc w:val="both"/>
        <w:rPr>
          <w:color w:val="000000"/>
          <w:lang w:val="bg-BG"/>
        </w:rPr>
      </w:pPr>
      <w:r w:rsidRPr="00C43D9C">
        <w:rPr>
          <w:color w:val="000000"/>
          <w:lang w:val="bg-BG"/>
        </w:rPr>
        <w:t>д)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43D9C" w:rsidRPr="00C43D9C" w:rsidRDefault="00C43D9C" w:rsidP="00C43D9C">
      <w:pPr>
        <w:ind w:firstLine="426"/>
        <w:jc w:val="both"/>
        <w:rPr>
          <w:color w:val="000000"/>
          <w:lang w:val="bg-BG"/>
        </w:rPr>
      </w:pPr>
      <w:r w:rsidRPr="00C43D9C">
        <w:rPr>
          <w:color w:val="000000"/>
          <w:lang w:val="bg-BG"/>
        </w:rPr>
        <w:t>е) налице е конфликт на интереси, който не може да бъде отстранен.</w:t>
      </w:r>
    </w:p>
    <w:p w:rsidR="00C43D9C" w:rsidRPr="00C43D9C" w:rsidRDefault="00C43D9C" w:rsidP="00C43D9C">
      <w:pPr>
        <w:ind w:firstLine="426"/>
        <w:jc w:val="both"/>
        <w:rPr>
          <w:b/>
          <w:bCs/>
          <w:color w:val="000000"/>
        </w:rPr>
      </w:pPr>
    </w:p>
    <w:p w:rsidR="00C43D9C" w:rsidRPr="00C43D9C" w:rsidRDefault="00C43D9C" w:rsidP="00C43D9C">
      <w:pPr>
        <w:ind w:firstLine="426"/>
        <w:jc w:val="both"/>
        <w:rPr>
          <w:color w:val="000000"/>
          <w:lang w:val="bg-BG"/>
        </w:rPr>
      </w:pPr>
      <w:r>
        <w:rPr>
          <w:b/>
          <w:bCs/>
          <w:color w:val="000000"/>
          <w:lang w:val="bg-BG"/>
        </w:rPr>
        <w:t>2.</w:t>
      </w:r>
      <w:proofErr w:type="spellStart"/>
      <w:r>
        <w:rPr>
          <w:b/>
          <w:bCs/>
          <w:color w:val="000000"/>
          <w:lang w:val="bg-BG"/>
        </w:rPr>
        <w:t>2</w:t>
      </w:r>
      <w:proofErr w:type="spellEnd"/>
      <w:r w:rsidRPr="00C43D9C">
        <w:rPr>
          <w:b/>
          <w:bCs/>
          <w:color w:val="000000"/>
          <w:lang w:val="bg-BG"/>
        </w:rPr>
        <w:t xml:space="preserve">. </w:t>
      </w:r>
      <w:r w:rsidRPr="00C43D9C">
        <w:rPr>
          <w:color w:val="000000"/>
          <w:lang w:val="bg-BG"/>
        </w:rPr>
        <w:t>Основанията по т. 2.1</w:t>
      </w:r>
      <w:r>
        <w:rPr>
          <w:color w:val="000000"/>
          <w:lang w:val="bg-BG"/>
        </w:rPr>
        <w:t xml:space="preserve">, б. </w:t>
      </w:r>
      <w:r w:rsidR="001C05B6">
        <w:rPr>
          <w:color w:val="000000"/>
          <w:lang w:val="bg-BG"/>
        </w:rPr>
        <w:t>„</w:t>
      </w:r>
      <w:r>
        <w:rPr>
          <w:color w:val="000000"/>
          <w:lang w:val="bg-BG"/>
        </w:rPr>
        <w:t>а</w:t>
      </w:r>
      <w:r w:rsidR="001C05B6">
        <w:rPr>
          <w:color w:val="000000"/>
          <w:lang w:val="bg-BG"/>
        </w:rPr>
        <w:t>“</w:t>
      </w:r>
      <w:r w:rsidRPr="00C43D9C">
        <w:rPr>
          <w:color w:val="000000"/>
          <w:lang w:val="bg-BG"/>
        </w:rPr>
        <w:t xml:space="preserve"> и </w:t>
      </w:r>
      <w:r w:rsidR="001C05B6">
        <w:rPr>
          <w:color w:val="000000"/>
          <w:lang w:val="bg-BG"/>
        </w:rPr>
        <w:t>„</w:t>
      </w:r>
      <w:r w:rsidRPr="00C43D9C">
        <w:rPr>
          <w:color w:val="000000"/>
          <w:lang w:val="bg-BG"/>
        </w:rPr>
        <w:t>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w:t>
      </w:r>
      <w:r w:rsidR="001C05B6">
        <w:rPr>
          <w:color w:val="000000"/>
          <w:lang w:val="bg-BG"/>
        </w:rPr>
        <w:t>ето на решения от тези органи.</w:t>
      </w:r>
    </w:p>
    <w:p w:rsidR="00C43D9C" w:rsidRPr="00C43D9C" w:rsidRDefault="00C43D9C" w:rsidP="00C43D9C">
      <w:pPr>
        <w:autoSpaceDE w:val="0"/>
        <w:autoSpaceDN w:val="0"/>
        <w:adjustRightInd w:val="0"/>
        <w:ind w:firstLine="426"/>
        <w:jc w:val="both"/>
        <w:rPr>
          <w:lang w:val="bg-BG" w:eastAsia="bg-BG"/>
        </w:rPr>
      </w:pPr>
      <w:r w:rsidRPr="00C43D9C">
        <w:rPr>
          <w:i/>
          <w:iCs/>
          <w:lang w:val="bg-BG" w:eastAsia="bg-BG"/>
        </w:rPr>
        <w:t>Забележка</w:t>
      </w:r>
      <w:r w:rsidRPr="00C43D9C">
        <w:rPr>
          <w:lang w:val="bg-BG" w:eastAsia="bg-BG"/>
        </w:rPr>
        <w:t xml:space="preserve">: </w:t>
      </w:r>
      <w:r w:rsidR="001C05B6">
        <w:rPr>
          <w:lang w:val="bg-BG" w:eastAsia="bg-BG"/>
        </w:rPr>
        <w:t>Л</w:t>
      </w:r>
      <w:r w:rsidRPr="00C43D9C">
        <w:rPr>
          <w:lang w:val="bg-BG" w:eastAsia="bg-BG"/>
        </w:rPr>
        <w:t>ицата, които представляват участника и лицата, които са членове на управителни и надзорни органи на участника са, както следва;</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а) при събирателно дружество – лицата по чл. 84, ал. 1 и чл. 89,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б) при командитно дружество – неограничено отговорните съдружници по чл. 105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г) при акционерно дружество – лицата по чл. 241, ал. 1, чл. 242, ал. 1 и чл. 244,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д) при командитно дружество с акции – лицата по чл. 256 във връзка с чл. 244,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е) при едноличен търговец – физическото лице – търговец;</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 xml:space="preserve">з) в случаите по б. </w:t>
      </w:r>
      <w:r w:rsidR="001C05B6">
        <w:rPr>
          <w:lang w:val="bg-BG" w:eastAsia="bg-BG"/>
        </w:rPr>
        <w:t>„</w:t>
      </w:r>
      <w:r w:rsidRPr="00C43D9C">
        <w:rPr>
          <w:lang w:val="bg-BG" w:eastAsia="bg-BG"/>
        </w:rPr>
        <w:t xml:space="preserve">а” – </w:t>
      </w:r>
      <w:r w:rsidR="001C05B6">
        <w:rPr>
          <w:lang w:val="bg-BG" w:eastAsia="bg-BG"/>
        </w:rPr>
        <w:t>„</w:t>
      </w:r>
      <w:r w:rsidRPr="00C43D9C">
        <w:rPr>
          <w:lang w:val="bg-BG" w:eastAsia="bg-BG"/>
        </w:rPr>
        <w:t>ж” – и прокуристите, когато има такива;</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C05B6" w:rsidRDefault="001C05B6" w:rsidP="00C43D9C">
      <w:pPr>
        <w:autoSpaceDE w:val="0"/>
        <w:autoSpaceDN w:val="0"/>
        <w:adjustRightInd w:val="0"/>
        <w:ind w:firstLine="426"/>
        <w:jc w:val="both"/>
        <w:rPr>
          <w:b/>
          <w:bCs/>
          <w:lang w:val="bg-BG" w:eastAsia="bg-BG"/>
        </w:rPr>
      </w:pPr>
    </w:p>
    <w:p w:rsidR="00C43D9C" w:rsidRPr="00C43D9C" w:rsidRDefault="001C05B6" w:rsidP="00C43D9C">
      <w:pPr>
        <w:autoSpaceDE w:val="0"/>
        <w:autoSpaceDN w:val="0"/>
        <w:adjustRightInd w:val="0"/>
        <w:ind w:firstLine="426"/>
        <w:jc w:val="both"/>
        <w:rPr>
          <w:lang w:val="bg-BG" w:eastAsia="bg-BG"/>
        </w:rPr>
      </w:pPr>
      <w:r>
        <w:rPr>
          <w:b/>
          <w:bCs/>
          <w:lang w:val="bg-BG" w:eastAsia="bg-BG"/>
        </w:rPr>
        <w:t>2.3</w:t>
      </w:r>
      <w:r w:rsidR="00C43D9C" w:rsidRPr="00C43D9C">
        <w:rPr>
          <w:b/>
          <w:bCs/>
          <w:lang w:val="bg-BG" w:eastAsia="bg-BG"/>
        </w:rPr>
        <w:t xml:space="preserve">. </w:t>
      </w:r>
      <w:r w:rsidR="00C43D9C" w:rsidRPr="00C43D9C">
        <w:rPr>
          <w:lang w:val="bg-BG" w:eastAsia="bg-BG"/>
        </w:rPr>
        <w:t>Отстранява се и участник в процедурата - обединение от физически и/или</w:t>
      </w:r>
      <w:r w:rsidR="00C43D9C" w:rsidRPr="00C43D9C">
        <w:rPr>
          <w:lang w:eastAsia="bg-BG"/>
        </w:rPr>
        <w:t xml:space="preserve"> </w:t>
      </w:r>
      <w:r w:rsidR="00C43D9C" w:rsidRPr="00C43D9C">
        <w:rPr>
          <w:lang w:val="bg-BG" w:eastAsia="bg-BG"/>
        </w:rPr>
        <w:t>юридически лица, когато за член на обединението е налице някое от посочените по</w:t>
      </w:r>
      <w:r w:rsidR="00C43D9C" w:rsidRPr="00C43D9C">
        <w:rPr>
          <w:lang w:eastAsia="bg-BG"/>
        </w:rPr>
        <w:t xml:space="preserve"> </w:t>
      </w:r>
      <w:r w:rsidR="00C43D9C" w:rsidRPr="00C43D9C">
        <w:rPr>
          <w:lang w:val="bg-BG" w:eastAsia="bg-BG"/>
        </w:rPr>
        <w:t>т. 2.1 по-горе основания за отстраняване.</w:t>
      </w:r>
    </w:p>
    <w:p w:rsidR="001C05B6" w:rsidRDefault="001C05B6" w:rsidP="00C43D9C">
      <w:pPr>
        <w:autoSpaceDE w:val="0"/>
        <w:autoSpaceDN w:val="0"/>
        <w:adjustRightInd w:val="0"/>
        <w:ind w:firstLine="426"/>
        <w:jc w:val="both"/>
        <w:rPr>
          <w:b/>
          <w:bCs/>
          <w:lang w:val="bg-BG" w:eastAsia="bg-BG"/>
        </w:rPr>
      </w:pPr>
    </w:p>
    <w:p w:rsidR="00C43D9C" w:rsidRPr="00C43D9C" w:rsidRDefault="001C05B6" w:rsidP="00C43D9C">
      <w:pPr>
        <w:autoSpaceDE w:val="0"/>
        <w:autoSpaceDN w:val="0"/>
        <w:adjustRightInd w:val="0"/>
        <w:ind w:firstLine="426"/>
        <w:jc w:val="both"/>
        <w:rPr>
          <w:lang w:val="bg-BG" w:eastAsia="bg-BG"/>
        </w:rPr>
      </w:pPr>
      <w:r>
        <w:rPr>
          <w:b/>
          <w:bCs/>
          <w:lang w:val="bg-BG" w:eastAsia="bg-BG"/>
        </w:rPr>
        <w:t>2.4</w:t>
      </w:r>
      <w:r w:rsidR="00C43D9C" w:rsidRPr="00C43D9C">
        <w:rPr>
          <w:b/>
          <w:bCs/>
          <w:lang w:val="bg-BG" w:eastAsia="bg-BG"/>
        </w:rPr>
        <w:t xml:space="preserve">. </w:t>
      </w:r>
      <w:r w:rsidR="00C43D9C" w:rsidRPr="00C43D9C">
        <w:rPr>
          <w:lang w:val="bg-BG" w:eastAsia="bg-BG"/>
        </w:rPr>
        <w:t>Основанията за отстраняване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а” по-горе се прилагат до изтичане на пет години от влизането в сила на присъдата, освен ако в нея е посочен друг срок, а тези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 xml:space="preserve">г”, предложение първо и б. </w:t>
      </w:r>
      <w:r>
        <w:rPr>
          <w:lang w:val="bg-BG" w:eastAsia="bg-BG"/>
        </w:rPr>
        <w:t>„</w:t>
      </w:r>
      <w:r w:rsidR="00C43D9C" w:rsidRPr="00C43D9C">
        <w:rPr>
          <w:lang w:val="bg-BG" w:eastAsia="bg-BG"/>
        </w:rPr>
        <w:t xml:space="preserve">д” – три години от датата на настъпване на </w:t>
      </w:r>
      <w:r w:rsidR="00C43D9C" w:rsidRPr="00C43D9C">
        <w:rPr>
          <w:lang w:val="bg-BG" w:eastAsia="bg-BG"/>
        </w:rPr>
        <w:lastRenderedPageBreak/>
        <w:t>обстоятелствата, освен ако в акта, с който е установено обстоятелството, е посочен друг срок.</w:t>
      </w:r>
    </w:p>
    <w:p w:rsidR="00B6512D" w:rsidRDefault="00B6512D" w:rsidP="001C05B6">
      <w:pPr>
        <w:jc w:val="both"/>
        <w:rPr>
          <w:rFonts w:eastAsia="Calibri"/>
          <w:lang w:val="bg-BG"/>
        </w:rPr>
      </w:pPr>
    </w:p>
    <w:p w:rsidR="00B6512D" w:rsidRPr="00B6512D" w:rsidRDefault="00B6512D" w:rsidP="00B6512D">
      <w:pPr>
        <w:ind w:firstLine="426"/>
        <w:jc w:val="both"/>
        <w:rPr>
          <w:rFonts w:eastAsia="Calibri"/>
          <w:b/>
          <w:i/>
          <w:lang w:val="bg-BG"/>
        </w:rPr>
      </w:pPr>
      <w:r w:rsidRPr="00B6512D">
        <w:rPr>
          <w:rFonts w:eastAsia="Calibri"/>
          <w:b/>
          <w:i/>
          <w:lang w:val="bg-BG"/>
        </w:rPr>
        <w:t xml:space="preserve">Участниците удостоверяват липсата на обстоятелствата по </w:t>
      </w:r>
      <w:r w:rsidR="001C05B6">
        <w:rPr>
          <w:rFonts w:eastAsia="Calibri"/>
          <w:b/>
          <w:i/>
          <w:lang w:val="bg-BG"/>
        </w:rPr>
        <w:t>т. 2.1., б. „а“ – „е“</w:t>
      </w:r>
      <w:r w:rsidRPr="00B6512D">
        <w:rPr>
          <w:rFonts w:eastAsia="Calibri"/>
          <w:b/>
          <w:i/>
          <w:lang w:val="bg-BG"/>
        </w:rPr>
        <w:t xml:space="preserve"> с попълване на ЕЕДОП, Част </w:t>
      </w:r>
      <w:r w:rsidRPr="00B6512D">
        <w:rPr>
          <w:rFonts w:eastAsia="Calibri"/>
          <w:b/>
          <w:i/>
        </w:rPr>
        <w:t>III</w:t>
      </w:r>
      <w:r w:rsidRPr="00B6512D">
        <w:rPr>
          <w:rFonts w:eastAsia="Calibri"/>
          <w:b/>
          <w:i/>
          <w:lang w:val="bg-BG"/>
        </w:rPr>
        <w:t>: Основания за изключване, в приложимите полета.</w:t>
      </w:r>
    </w:p>
    <w:p w:rsidR="005778EF" w:rsidRPr="009B5827" w:rsidRDefault="005778EF" w:rsidP="00A127A9">
      <w:pPr>
        <w:ind w:firstLine="426"/>
        <w:jc w:val="both"/>
        <w:rPr>
          <w:rFonts w:eastAsia="Calibri"/>
          <w:lang w:val="bg-BG"/>
        </w:rPr>
      </w:pPr>
      <w:r w:rsidRPr="009B5827">
        <w:rPr>
          <w:rFonts w:eastAsia="Calibri"/>
          <w:lang w:val="bg-BG"/>
        </w:rPr>
        <w:t xml:space="preserve">Когато изискванията по </w:t>
      </w:r>
      <w:r w:rsidR="001C05B6">
        <w:rPr>
          <w:rFonts w:eastAsia="Calibri"/>
          <w:lang w:val="bg-BG"/>
        </w:rPr>
        <w:t>т. 2.1., б. „а“ и б. „е“</w:t>
      </w:r>
      <w:r w:rsidRPr="009B5827">
        <w:rPr>
          <w:rFonts w:eastAsia="Calibri"/>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proofErr w:type="spellStart"/>
      <w:r w:rsidR="001C05B6" w:rsidRPr="009B5827">
        <w:rPr>
          <w:rFonts w:eastAsia="Calibri"/>
          <w:lang w:val="bg-BG"/>
        </w:rPr>
        <w:t>по</w:t>
      </w:r>
      <w:proofErr w:type="spellEnd"/>
      <w:r w:rsidR="001C05B6" w:rsidRPr="009B5827">
        <w:rPr>
          <w:rFonts w:eastAsia="Calibri"/>
          <w:lang w:val="bg-BG"/>
        </w:rPr>
        <w:t xml:space="preserve"> </w:t>
      </w:r>
      <w:r w:rsidR="001C05B6">
        <w:rPr>
          <w:rFonts w:eastAsia="Calibri"/>
          <w:lang w:val="bg-BG"/>
        </w:rPr>
        <w:t>т. 2.1., б. „а“ и б. „е“</w:t>
      </w:r>
      <w:r w:rsidR="001C05B6" w:rsidRPr="009B5827">
        <w:rPr>
          <w:rFonts w:eastAsia="Calibri"/>
          <w:lang w:val="bg-BG"/>
        </w:rPr>
        <w:t xml:space="preserve"> </w:t>
      </w:r>
      <w:r w:rsidRPr="009B5827">
        <w:rPr>
          <w:rFonts w:eastAsia="Calibri"/>
          <w:lang w:val="bg-BG"/>
        </w:rPr>
        <w:t>се попълва в отделен ЕЕДОП за всяко лице или за някои от лицата. В последната хипотеза</w:t>
      </w:r>
      <w:r w:rsidR="003F3409">
        <w:rPr>
          <w:rFonts w:eastAsia="Calibri"/>
          <w:lang w:val="bg-BG"/>
        </w:rPr>
        <w:t xml:space="preserve"> </w:t>
      </w:r>
      <w:r w:rsidRPr="009B5827">
        <w:rPr>
          <w:rFonts w:eastAsia="Calibri"/>
          <w:lang w:val="bg-BG"/>
        </w:rPr>
        <w:t>-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F3409" w:rsidRDefault="003F3409" w:rsidP="003F3409">
      <w:pPr>
        <w:ind w:firstLine="426"/>
        <w:jc w:val="both"/>
        <w:rPr>
          <w:rFonts w:eastAsia="Calibri"/>
          <w:lang w:val="bg-BG"/>
        </w:rPr>
      </w:pPr>
      <w:r>
        <w:rPr>
          <w:rFonts w:eastAsia="Calibri"/>
          <w:lang w:val="bg-BG"/>
        </w:rPr>
        <w:t>Когато участникът се представлява от пов</w:t>
      </w:r>
      <w:r w:rsidR="001F5E7E">
        <w:rPr>
          <w:rFonts w:eastAsia="Calibri"/>
          <w:lang w:val="bg-BG"/>
        </w:rPr>
        <w:t>ече от едно лице, липсата на</w:t>
      </w:r>
      <w:r>
        <w:rPr>
          <w:rFonts w:eastAsia="Calibri"/>
          <w:lang w:val="bg-BG"/>
        </w:rPr>
        <w:t xml:space="preserve"> обстоятелствата по </w:t>
      </w:r>
      <w:proofErr w:type="spellStart"/>
      <w:r w:rsidR="001C05B6" w:rsidRPr="009B5827">
        <w:rPr>
          <w:rFonts w:eastAsia="Calibri"/>
          <w:lang w:val="bg-BG"/>
        </w:rPr>
        <w:t>по</w:t>
      </w:r>
      <w:proofErr w:type="spellEnd"/>
      <w:r w:rsidR="001C05B6" w:rsidRPr="009B5827">
        <w:rPr>
          <w:rFonts w:eastAsia="Calibri"/>
          <w:lang w:val="bg-BG"/>
        </w:rPr>
        <w:t xml:space="preserve"> </w:t>
      </w:r>
      <w:r w:rsidR="001C05B6">
        <w:rPr>
          <w:rFonts w:eastAsia="Calibri"/>
          <w:lang w:val="bg-BG"/>
        </w:rPr>
        <w:t>т. 2.1., б. „б“ - „д“</w:t>
      </w:r>
      <w:r w:rsidR="001C05B6" w:rsidRPr="009B5827">
        <w:rPr>
          <w:rFonts w:eastAsia="Calibri"/>
          <w:lang w:val="bg-BG"/>
        </w:rPr>
        <w:t xml:space="preserve"> </w:t>
      </w:r>
      <w:r>
        <w:rPr>
          <w:rFonts w:eastAsia="Calibri"/>
          <w:lang w:val="bg-BG"/>
        </w:rPr>
        <w:t xml:space="preserve">от ЗОП се </w:t>
      </w:r>
      <w:r w:rsidR="001F5E7E">
        <w:rPr>
          <w:rFonts w:eastAsia="Calibri"/>
          <w:lang w:val="bg-BG"/>
        </w:rPr>
        <w:t xml:space="preserve">декларират </w:t>
      </w:r>
      <w:r>
        <w:rPr>
          <w:rFonts w:eastAsia="Calibri"/>
          <w:lang w:val="bg-BG"/>
        </w:rPr>
        <w:t>от лицето, което може самостоятелно да го представлява.</w:t>
      </w:r>
    </w:p>
    <w:p w:rsidR="009F4941" w:rsidRDefault="009F4941" w:rsidP="003F3409">
      <w:pPr>
        <w:ind w:firstLine="426"/>
        <w:jc w:val="both"/>
        <w:rPr>
          <w:rFonts w:eastAsia="Calibri"/>
          <w:lang w:val="bg-BG"/>
        </w:rPr>
      </w:pPr>
      <w:r>
        <w:rPr>
          <w:rFonts w:eastAsia="Calibri"/>
          <w:lang w:val="bg-BG"/>
        </w:rPr>
        <w:t xml:space="preserve">Когато за участник е налице някое от обстоятелствата по </w:t>
      </w:r>
      <w:r w:rsidR="001C05B6">
        <w:rPr>
          <w:rFonts w:eastAsia="Calibri"/>
          <w:lang w:val="bg-BG"/>
        </w:rPr>
        <w:t>т. 2.1. по-горе</w:t>
      </w:r>
      <w:r>
        <w:rPr>
          <w:rFonts w:eastAsia="Calibri"/>
          <w:lang w:val="bg-BG"/>
        </w:rPr>
        <w:t xml:space="preserve">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w:t>
      </w:r>
    </w:p>
    <w:p w:rsidR="003F3409" w:rsidRDefault="003F3409" w:rsidP="00B6512D">
      <w:pPr>
        <w:jc w:val="both"/>
        <w:rPr>
          <w:rFonts w:eastAsia="Calibri"/>
          <w:b/>
          <w:lang w:val="bg-BG"/>
        </w:rPr>
      </w:pPr>
    </w:p>
    <w:p w:rsidR="009F4941" w:rsidRDefault="009F4941" w:rsidP="00A127A9">
      <w:pPr>
        <w:ind w:firstLine="426"/>
        <w:jc w:val="both"/>
        <w:rPr>
          <w:rFonts w:eastAsia="Calibri"/>
          <w:lang w:val="bg-BG"/>
        </w:rPr>
      </w:pPr>
      <w:r>
        <w:rPr>
          <w:rFonts w:eastAsia="Calibri"/>
          <w:b/>
          <w:lang w:val="bg-BG"/>
        </w:rPr>
        <w:t>3</w:t>
      </w:r>
      <w:r w:rsidR="005778EF" w:rsidRPr="009B5827">
        <w:rPr>
          <w:rFonts w:eastAsia="Calibri"/>
          <w:b/>
          <w:lang w:val="bg-BG"/>
        </w:rPr>
        <w:t>.</w:t>
      </w:r>
      <w:r w:rsidR="005778EF" w:rsidRPr="009B5827">
        <w:rPr>
          <w:rFonts w:eastAsia="Calibri"/>
          <w:lang w:val="bg-BG"/>
        </w:rPr>
        <w:t xml:space="preserve"> </w:t>
      </w:r>
      <w:r w:rsidRPr="009F4941">
        <w:rPr>
          <w:rFonts w:eastAsia="Calibri"/>
          <w:b/>
          <w:lang w:val="bg-BG"/>
        </w:rPr>
        <w:t>Специфични основания за изключване</w:t>
      </w:r>
    </w:p>
    <w:p w:rsidR="009F4941" w:rsidRDefault="009F4941" w:rsidP="00A127A9">
      <w:pPr>
        <w:ind w:firstLine="426"/>
        <w:jc w:val="both"/>
        <w:rPr>
          <w:rFonts w:eastAsia="Calibri"/>
          <w:lang w:val="bg-BG"/>
        </w:rPr>
      </w:pPr>
      <w:r>
        <w:rPr>
          <w:rFonts w:eastAsia="Calibri"/>
          <w:lang w:val="bg-BG"/>
        </w:rPr>
        <w:t xml:space="preserve">Участниците в настоящата процедура и контролираните от тях лица следва да НЕ са регистрирани в юрисдикции с преференциален данъчен режим, съгласно чл. 3 от </w:t>
      </w:r>
      <w:r w:rsidRPr="009B5827">
        <w:rPr>
          <w:rFonts w:eastAsia="Batang"/>
          <w:bCs/>
          <w:iCs/>
          <w:color w:val="000000"/>
          <w:lang w:val="bg-BG" w:eastAsia="bg-BG"/>
        </w:rPr>
        <w:t xml:space="preserve">Закона за икономическите и финансовите отношения с дружествата, регистрирани в юрисдикции с преференциален данъчен режим, </w:t>
      </w:r>
      <w:r>
        <w:rPr>
          <w:rFonts w:eastAsia="Batang"/>
          <w:bCs/>
          <w:iCs/>
          <w:color w:val="000000"/>
          <w:lang w:val="bg-BG" w:eastAsia="bg-BG"/>
        </w:rPr>
        <w:t>контролираните</w:t>
      </w:r>
      <w:r w:rsidRPr="009B5827">
        <w:rPr>
          <w:rFonts w:eastAsia="Batang"/>
          <w:bCs/>
          <w:iCs/>
          <w:color w:val="000000"/>
          <w:lang w:val="bg-BG" w:eastAsia="bg-BG"/>
        </w:rPr>
        <w:t xml:space="preserve"> тях лица и техните действителни собственици.</w:t>
      </w:r>
    </w:p>
    <w:p w:rsidR="005778EF" w:rsidRPr="009B5827" w:rsidRDefault="00225283" w:rsidP="00A127A9">
      <w:pPr>
        <w:ind w:firstLine="426"/>
        <w:jc w:val="both"/>
        <w:rPr>
          <w:rFonts w:eastAsia="Batang"/>
          <w:bCs/>
          <w:iCs/>
          <w:color w:val="000000"/>
          <w:lang w:val="bg-BG" w:eastAsia="bg-BG"/>
        </w:rPr>
      </w:pPr>
      <w:r>
        <w:rPr>
          <w:rFonts w:eastAsia="Calibri"/>
          <w:lang w:val="bg-BG"/>
        </w:rPr>
        <w:t>Участниците</w:t>
      </w:r>
      <w:r w:rsidR="005778EF" w:rsidRPr="009B5827">
        <w:rPr>
          <w:rFonts w:eastAsia="Calibri"/>
          <w:lang w:val="bg-BG"/>
        </w:rPr>
        <w:t xml:space="preserve"> следва да декларира</w:t>
      </w:r>
      <w:r>
        <w:rPr>
          <w:rFonts w:eastAsia="Calibri"/>
          <w:lang w:val="bg-BG"/>
        </w:rPr>
        <w:t>т</w:t>
      </w:r>
      <w:r w:rsidR="005778EF" w:rsidRPr="009B5827">
        <w:rPr>
          <w:rFonts w:eastAsia="Calibri"/>
          <w:lang w:val="bg-BG"/>
        </w:rPr>
        <w:t xml:space="preserve"> в част III, буква „Г“ от Единния европейски документ за обществени поръчки  (ЕЕДОП) </w:t>
      </w:r>
      <w:r>
        <w:rPr>
          <w:rFonts w:eastAsia="Calibri"/>
          <w:lang w:val="bg-BG"/>
        </w:rPr>
        <w:t>дали дружеството-участник е регистрирано в юрисдикция с преференциален данъчен режим. 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2239E5" w:rsidRDefault="002239E5" w:rsidP="00A127A9">
      <w:pPr>
        <w:tabs>
          <w:tab w:val="left" w:pos="709"/>
        </w:tabs>
        <w:ind w:firstLine="426"/>
        <w:jc w:val="both"/>
        <w:rPr>
          <w:b/>
          <w:lang w:val="bg-BG"/>
        </w:rPr>
      </w:pPr>
    </w:p>
    <w:p w:rsidR="00B6512D" w:rsidRPr="00B6512D" w:rsidRDefault="00B6512D" w:rsidP="00A127A9">
      <w:pPr>
        <w:tabs>
          <w:tab w:val="left" w:pos="709"/>
        </w:tabs>
        <w:ind w:firstLine="426"/>
        <w:jc w:val="both"/>
        <w:rPr>
          <w:b/>
          <w:i/>
          <w:lang w:val="bg-BG"/>
        </w:rPr>
      </w:pPr>
      <w:r w:rsidRPr="00B6512D">
        <w:rPr>
          <w:b/>
          <w:i/>
          <w:lang w:val="bg-BG"/>
        </w:rPr>
        <w:t xml:space="preserve">Участниците удостоверяват липсата на специфичните основания за изключване с попълване на ЕЕДОП, Част </w:t>
      </w:r>
      <w:r w:rsidRPr="00B6512D">
        <w:rPr>
          <w:b/>
          <w:i/>
        </w:rPr>
        <w:t>III</w:t>
      </w:r>
      <w:r w:rsidRPr="00B6512D">
        <w:rPr>
          <w:b/>
          <w:i/>
          <w:lang w:val="bg-BG"/>
        </w:rPr>
        <w:t>: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w:t>
      </w:r>
    </w:p>
    <w:p w:rsidR="00B6512D" w:rsidRPr="00B6512D" w:rsidRDefault="00B6512D" w:rsidP="00A127A9">
      <w:pPr>
        <w:tabs>
          <w:tab w:val="left" w:pos="709"/>
        </w:tabs>
        <w:ind w:firstLine="426"/>
        <w:jc w:val="both"/>
        <w:rPr>
          <w:b/>
          <w:lang w:val="bg-BG"/>
        </w:rPr>
      </w:pPr>
    </w:p>
    <w:p w:rsidR="00E11489" w:rsidRPr="009B5827" w:rsidRDefault="0064133A" w:rsidP="00A127A9">
      <w:pPr>
        <w:tabs>
          <w:tab w:val="left" w:pos="709"/>
        </w:tabs>
        <w:ind w:firstLine="426"/>
        <w:jc w:val="both"/>
        <w:rPr>
          <w:rFonts w:eastAsia="Calibri"/>
          <w:b/>
          <w:bCs/>
          <w:u w:val="single"/>
          <w:lang w:val="bg-BG"/>
        </w:rPr>
      </w:pPr>
      <w:r>
        <w:rPr>
          <w:rFonts w:eastAsia="Calibri"/>
          <w:b/>
          <w:bCs/>
          <w:u w:val="single"/>
          <w:lang w:val="bg-BG"/>
        </w:rPr>
        <w:t>3</w:t>
      </w:r>
      <w:r w:rsidR="00E11489" w:rsidRPr="009B5827">
        <w:rPr>
          <w:rFonts w:eastAsia="Calibri"/>
          <w:b/>
          <w:bCs/>
          <w:u w:val="single"/>
          <w:lang w:val="bg-BG"/>
        </w:rPr>
        <w:t>. КРИТЕРИИ ЗА ПОДБОР</w:t>
      </w:r>
    </w:p>
    <w:p w:rsidR="00E11489" w:rsidRPr="009B5827" w:rsidRDefault="00EC1B9C" w:rsidP="00A127A9">
      <w:pPr>
        <w:pStyle w:val="a3"/>
        <w:numPr>
          <w:ilvl w:val="0"/>
          <w:numId w:val="2"/>
        </w:numPr>
        <w:tabs>
          <w:tab w:val="left" w:pos="709"/>
        </w:tabs>
        <w:ind w:left="0" w:firstLine="426"/>
        <w:jc w:val="both"/>
        <w:rPr>
          <w:b/>
          <w:bCs/>
        </w:rPr>
      </w:pPr>
      <w:r>
        <w:rPr>
          <w:b/>
          <w:bCs/>
        </w:rPr>
        <w:t>Изисквания за правоспособност за упражняване на професионална дейност:</w:t>
      </w:r>
    </w:p>
    <w:p w:rsidR="00E11489" w:rsidRDefault="00EC1B9C" w:rsidP="00A127A9">
      <w:pPr>
        <w:tabs>
          <w:tab w:val="left" w:pos="709"/>
        </w:tabs>
        <w:ind w:firstLine="426"/>
        <w:jc w:val="both"/>
        <w:rPr>
          <w:color w:val="000000"/>
          <w:lang w:val="bg-BG"/>
        </w:rPr>
      </w:pPr>
      <w:r>
        <w:rPr>
          <w:color w:val="000000"/>
          <w:lang w:val="bg-BG"/>
        </w:rPr>
        <w:t xml:space="preserve">Участникът следва да е вписан в Централния професионален </w:t>
      </w:r>
      <w:proofErr w:type="spellStart"/>
      <w:r>
        <w:rPr>
          <w:color w:val="000000"/>
          <w:lang w:val="bg-BG"/>
        </w:rPr>
        <w:t>регистр</w:t>
      </w:r>
      <w:proofErr w:type="spellEnd"/>
      <w:r>
        <w:rPr>
          <w:color w:val="000000"/>
          <w:lang w:val="bg-BG"/>
        </w:rPr>
        <w:t xml:space="preserve"> на строителя, съгласно Закона </w:t>
      </w:r>
      <w:proofErr w:type="spellStart"/>
      <w:r>
        <w:rPr>
          <w:color w:val="000000"/>
          <w:lang w:val="bg-BG"/>
        </w:rPr>
        <w:t>закамарата</w:t>
      </w:r>
      <w:proofErr w:type="spellEnd"/>
      <w:r>
        <w:rPr>
          <w:color w:val="000000"/>
          <w:lang w:val="bg-BG"/>
        </w:rPr>
        <w:t xml:space="preserve"> на строителите за изпълнение на строежи със следния обхват: строителни дейности по обекти „</w:t>
      </w:r>
      <w:r w:rsidR="00E13966">
        <w:rPr>
          <w:color w:val="000000"/>
          <w:lang w:val="bg-BG"/>
        </w:rPr>
        <w:t xml:space="preserve">първа </w:t>
      </w:r>
      <w:r>
        <w:rPr>
          <w:color w:val="000000"/>
          <w:lang w:val="bg-BG"/>
        </w:rPr>
        <w:t>категория“ – „четвърта група“, съгласно Наредба №1 от 30.07.2003 г. за номенклатурата на видовете строежи и чл. 137 от ЗУТ.</w:t>
      </w:r>
    </w:p>
    <w:p w:rsidR="00EC1B9C" w:rsidRPr="00EC1B9C" w:rsidRDefault="00EC1B9C" w:rsidP="00EC1B9C">
      <w:pPr>
        <w:tabs>
          <w:tab w:val="left" w:pos="709"/>
        </w:tabs>
        <w:ind w:firstLine="426"/>
        <w:jc w:val="both"/>
        <w:rPr>
          <w:i/>
          <w:strike/>
          <w:color w:val="FF0000"/>
          <w:lang w:val="bg-BG"/>
        </w:rPr>
      </w:pPr>
      <w:r w:rsidRPr="00EC1B9C">
        <w:rPr>
          <w:i/>
          <w:color w:val="000000"/>
          <w:lang w:val="bg-BG"/>
        </w:rPr>
        <w:t xml:space="preserve">Съгласно чл. 60 от ЗОП, чуждестранните участници могат да докажат регистрацията си в аналогични регистри съгласно законодателството на държавата членка, в която са установени. </w:t>
      </w:r>
    </w:p>
    <w:p w:rsidR="00EC1B9C" w:rsidRDefault="00EC1B9C" w:rsidP="00A127A9">
      <w:pPr>
        <w:tabs>
          <w:tab w:val="left" w:pos="709"/>
        </w:tabs>
        <w:ind w:firstLine="426"/>
        <w:jc w:val="both"/>
        <w:rPr>
          <w:b/>
          <w:bCs/>
          <w:lang w:val="bg-BG"/>
        </w:rPr>
      </w:pPr>
    </w:p>
    <w:p w:rsidR="00470240" w:rsidRPr="006D41A2" w:rsidRDefault="00470240" w:rsidP="00A127A9">
      <w:pPr>
        <w:pStyle w:val="a3"/>
        <w:numPr>
          <w:ilvl w:val="0"/>
          <w:numId w:val="2"/>
        </w:numPr>
        <w:tabs>
          <w:tab w:val="left" w:pos="709"/>
        </w:tabs>
        <w:ind w:left="0" w:firstLine="426"/>
        <w:jc w:val="both"/>
        <w:rPr>
          <w:b/>
          <w:bCs/>
          <w:iCs/>
        </w:rPr>
      </w:pPr>
      <w:r w:rsidRPr="006D41A2">
        <w:rPr>
          <w:b/>
          <w:bCs/>
          <w:iCs/>
        </w:rPr>
        <w:t>Технически и професионални способности</w:t>
      </w:r>
    </w:p>
    <w:p w:rsidR="00D932D9" w:rsidRDefault="006D41A2" w:rsidP="00A127A9">
      <w:pPr>
        <w:tabs>
          <w:tab w:val="left" w:pos="709"/>
        </w:tabs>
        <w:ind w:firstLine="426"/>
        <w:jc w:val="both"/>
        <w:rPr>
          <w:lang w:val="bg-BG" w:eastAsia="sr-Cyrl-CS"/>
        </w:rPr>
      </w:pPr>
      <w:bookmarkStart w:id="9" w:name="_Toc355016341"/>
      <w:r>
        <w:rPr>
          <w:lang w:val="bg-BG" w:eastAsia="sr-Cyrl-CS"/>
        </w:rPr>
        <w:t>2.1. Участникът, през последните 5 (пет) години, считано от датата на подаване на офертата, следва да е изпълнил строителство, идентично или сходно с предмета на настоящата обществена поръчка.</w:t>
      </w:r>
    </w:p>
    <w:p w:rsidR="006D41A2" w:rsidRDefault="006D41A2" w:rsidP="00A127A9">
      <w:pPr>
        <w:tabs>
          <w:tab w:val="left" w:pos="709"/>
        </w:tabs>
        <w:ind w:firstLine="426"/>
        <w:jc w:val="both"/>
        <w:rPr>
          <w:lang w:val="bg-BG" w:eastAsia="sr-Cyrl-CS"/>
        </w:rPr>
      </w:pPr>
      <w:r>
        <w:rPr>
          <w:lang w:val="bg-BG" w:eastAsia="sr-Cyrl-CS"/>
        </w:rPr>
        <w:lastRenderedPageBreak/>
        <w:t>Под „строителство, сходно с предмета на настоящата обществена поръчка“ следва да се разбира изграждане и/или реконструкция и/или ремонт на ули</w:t>
      </w:r>
      <w:r w:rsidR="00573E7A">
        <w:rPr>
          <w:lang w:val="bg-BG" w:eastAsia="sr-Cyrl-CS"/>
        </w:rPr>
        <w:t>ч</w:t>
      </w:r>
      <w:r>
        <w:rPr>
          <w:lang w:val="bg-BG" w:eastAsia="sr-Cyrl-CS"/>
        </w:rPr>
        <w:t>ни канали или съоръжения към тях</w:t>
      </w:r>
      <w:r w:rsidR="00F0347C">
        <w:rPr>
          <w:lang w:val="bg-BG" w:eastAsia="sr-Cyrl-CS"/>
        </w:rPr>
        <w:t>.</w:t>
      </w:r>
      <w:r>
        <w:rPr>
          <w:lang w:val="bg-BG" w:eastAsia="sr-Cyrl-CS"/>
        </w:rPr>
        <w:t xml:space="preserve"> </w:t>
      </w:r>
    </w:p>
    <w:p w:rsidR="006D41A2" w:rsidRDefault="006D41A2" w:rsidP="00A127A9">
      <w:pPr>
        <w:tabs>
          <w:tab w:val="left" w:pos="709"/>
        </w:tabs>
        <w:ind w:firstLine="426"/>
        <w:jc w:val="both"/>
        <w:rPr>
          <w:b/>
          <w:i/>
          <w:lang w:val="bg-BG" w:eastAsia="sr-Cyrl-CS"/>
        </w:rPr>
      </w:pPr>
    </w:p>
    <w:p w:rsidR="006D41A2" w:rsidRDefault="006D41A2" w:rsidP="00A127A9">
      <w:pPr>
        <w:tabs>
          <w:tab w:val="left" w:pos="709"/>
        </w:tabs>
        <w:ind w:firstLine="426"/>
        <w:jc w:val="both"/>
        <w:rPr>
          <w:lang w:val="bg-BG" w:eastAsia="sr-Cyrl-CS"/>
        </w:rPr>
      </w:pPr>
      <w:r>
        <w:rPr>
          <w:lang w:val="bg-BG" w:eastAsia="sr-Cyrl-CS"/>
        </w:rPr>
        <w:t>2.</w:t>
      </w:r>
      <w:proofErr w:type="spellStart"/>
      <w:r w:rsidRPr="006D41A2">
        <w:rPr>
          <w:lang w:val="bg-BG" w:eastAsia="sr-Cyrl-CS"/>
        </w:rPr>
        <w:t>2</w:t>
      </w:r>
      <w:proofErr w:type="spellEnd"/>
      <w:r w:rsidRPr="006D41A2">
        <w:rPr>
          <w:lang w:val="bg-BG" w:eastAsia="sr-Cyrl-CS"/>
        </w:rPr>
        <w:t xml:space="preserve">. Участникът </w:t>
      </w:r>
      <w:r>
        <w:rPr>
          <w:lang w:val="bg-BG" w:eastAsia="sr-Cyrl-CS"/>
        </w:rPr>
        <w:t xml:space="preserve">следва </w:t>
      </w:r>
      <w:r w:rsidRPr="006D41A2">
        <w:rPr>
          <w:lang w:val="bg-BG" w:eastAsia="sr-Cyrl-CS"/>
        </w:rPr>
        <w:t>да има въведена сертифицирана система за управление на качеството</w:t>
      </w:r>
      <w:r w:rsidR="00FD4F45">
        <w:rPr>
          <w:lang w:val="bg-BG" w:eastAsia="sr-Cyrl-CS"/>
        </w:rPr>
        <w:t>,</w:t>
      </w:r>
      <w:r w:rsidRPr="006D41A2">
        <w:rPr>
          <w:lang w:val="bg-BG" w:eastAsia="sr-Cyrl-CS"/>
        </w:rPr>
        <w:t xml:space="preserve"> съгласно стандарт EN ISO 9001:2008 или еквивалент, с обхват на сертифик</w:t>
      </w:r>
      <w:r>
        <w:rPr>
          <w:lang w:val="bg-BG" w:eastAsia="sr-Cyrl-CS"/>
        </w:rPr>
        <w:t>ата в областта на строителството</w:t>
      </w:r>
      <w:r w:rsidRPr="006D41A2">
        <w:rPr>
          <w:lang w:val="bg-BG" w:eastAsia="sr-Cyrl-CS"/>
        </w:rPr>
        <w:t>.</w:t>
      </w:r>
    </w:p>
    <w:p w:rsidR="006D41A2" w:rsidRDefault="006D41A2" w:rsidP="00A127A9">
      <w:pPr>
        <w:tabs>
          <w:tab w:val="left" w:pos="709"/>
        </w:tabs>
        <w:ind w:firstLine="426"/>
        <w:jc w:val="both"/>
        <w:rPr>
          <w:lang w:val="bg-BG" w:eastAsia="sr-Cyrl-CS"/>
        </w:rPr>
      </w:pPr>
      <w:r w:rsidRPr="006D41A2">
        <w:rPr>
          <w:lang w:val="bg-BG" w:eastAsia="sr-Cyrl-CS"/>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6D41A2" w:rsidRDefault="006D41A2" w:rsidP="00A127A9">
      <w:pPr>
        <w:tabs>
          <w:tab w:val="left" w:pos="709"/>
        </w:tabs>
        <w:ind w:firstLine="426"/>
        <w:jc w:val="both"/>
        <w:rPr>
          <w:b/>
          <w:i/>
          <w:lang w:val="bg-BG" w:eastAsia="sr-Cyrl-CS"/>
        </w:rPr>
      </w:pPr>
    </w:p>
    <w:p w:rsidR="00D932D9" w:rsidRPr="00D932D9" w:rsidRDefault="00D932D9" w:rsidP="00A127A9">
      <w:pPr>
        <w:tabs>
          <w:tab w:val="left" w:pos="709"/>
        </w:tabs>
        <w:ind w:firstLine="426"/>
        <w:jc w:val="both"/>
        <w:rPr>
          <w:b/>
          <w:i/>
          <w:lang w:val="bg-BG" w:eastAsia="sr-Cyrl-CS"/>
        </w:rPr>
      </w:pPr>
      <w:r w:rsidRPr="00D932D9">
        <w:rPr>
          <w:b/>
          <w:i/>
          <w:lang w:val="bg-BG" w:eastAsia="sr-Cyrl-CS"/>
        </w:rPr>
        <w:t>Участникът удостоверява съответствието си с критериите за подбор (т. 1</w:t>
      </w:r>
      <w:r w:rsidR="006D41A2">
        <w:rPr>
          <w:b/>
          <w:i/>
          <w:lang w:val="bg-BG" w:eastAsia="sr-Cyrl-CS"/>
        </w:rPr>
        <w:t xml:space="preserve"> и</w:t>
      </w:r>
      <w:r w:rsidRPr="00D932D9">
        <w:rPr>
          <w:b/>
          <w:i/>
          <w:lang w:val="bg-BG" w:eastAsia="sr-Cyrl-CS"/>
        </w:rPr>
        <w:t xml:space="preserve"> т. 2) с попълване на ЕЕДОП, Част </w:t>
      </w:r>
      <w:r w:rsidRPr="00D932D9">
        <w:rPr>
          <w:b/>
          <w:i/>
          <w:lang w:eastAsia="sr-Cyrl-CS"/>
        </w:rPr>
        <w:t>IV</w:t>
      </w:r>
      <w:r w:rsidRPr="00D932D9">
        <w:rPr>
          <w:b/>
          <w:i/>
          <w:lang w:val="bg-BG" w:eastAsia="sr-Cyrl-CS"/>
        </w:rPr>
        <w:t>: Критерии за подбор, раздели А-Г в приложимите полета, съгласно зададените минимални изисквания на Възложителя.</w:t>
      </w:r>
    </w:p>
    <w:p w:rsidR="00D932D9" w:rsidRDefault="00D932D9" w:rsidP="00A127A9">
      <w:pPr>
        <w:tabs>
          <w:tab w:val="left" w:pos="709"/>
        </w:tabs>
        <w:ind w:firstLine="426"/>
        <w:jc w:val="both"/>
        <w:rPr>
          <w:lang w:val="bg-BG" w:eastAsia="sr-Cyrl-CS"/>
        </w:rPr>
      </w:pPr>
      <w:r>
        <w:rPr>
          <w:lang w:val="bg-BG" w:eastAsia="sr-Cyrl-CS"/>
        </w:rPr>
        <w:t xml:space="preserve">В случаите, когато се подава повече от един ЕЕДОП, </w:t>
      </w:r>
      <w:proofErr w:type="spellStart"/>
      <w:r w:rsidR="009E57AC">
        <w:rPr>
          <w:lang w:val="bg-BG" w:eastAsia="sr-Cyrl-CS"/>
        </w:rPr>
        <w:t>обстоятелсвата</w:t>
      </w:r>
      <w:proofErr w:type="spellEnd"/>
      <w:r w:rsidR="009E57AC">
        <w:rPr>
          <w:lang w:val="bg-BG" w:eastAsia="sr-Cyrl-CS"/>
        </w:rPr>
        <w:t xml:space="preserve">, свързани с критериите за подбор, се съдържат само в ЕЕДОП, </w:t>
      </w:r>
      <w:proofErr w:type="spellStart"/>
      <w:r w:rsidR="009E57AC">
        <w:rPr>
          <w:lang w:val="bg-BG" w:eastAsia="sr-Cyrl-CS"/>
        </w:rPr>
        <w:t>пидписан</w:t>
      </w:r>
      <w:proofErr w:type="spellEnd"/>
      <w:r w:rsidR="009E57AC">
        <w:rPr>
          <w:lang w:val="bg-BG" w:eastAsia="sr-Cyrl-CS"/>
        </w:rPr>
        <w:t xml:space="preserve"> от лице, което може самостоятелно да представлява съответния стопански субект и не е необходимо да се попълват ЕЕДОП на другите лице.</w:t>
      </w:r>
    </w:p>
    <w:p w:rsidR="00D932D9" w:rsidRDefault="00D932D9" w:rsidP="00A127A9">
      <w:pPr>
        <w:tabs>
          <w:tab w:val="left" w:pos="709"/>
        </w:tabs>
        <w:ind w:firstLine="426"/>
        <w:jc w:val="both"/>
        <w:rPr>
          <w:lang w:val="bg-BG" w:eastAsia="sr-Cyrl-CS"/>
        </w:rPr>
      </w:pPr>
    </w:p>
    <w:p w:rsidR="00507119" w:rsidRPr="00507119" w:rsidRDefault="00507119" w:rsidP="00A127A9">
      <w:pPr>
        <w:tabs>
          <w:tab w:val="left" w:pos="709"/>
        </w:tabs>
        <w:ind w:firstLine="426"/>
        <w:jc w:val="both"/>
        <w:rPr>
          <w:b/>
          <w:lang w:val="bg-BG" w:eastAsia="sr-Cyrl-CS"/>
        </w:rPr>
      </w:pPr>
      <w:r w:rsidRPr="00507119">
        <w:rPr>
          <w:b/>
          <w:lang w:val="bg-BG" w:eastAsia="sr-Cyrl-CS"/>
        </w:rPr>
        <w:t xml:space="preserve">При попълване на ЕЕДОП следва да бъдат спазвани указанията за подготовка на образеца, съдържащи се в самия образец на ЕЕДОП, допълнителните указания, дадени от Възложителя в Раздел </w:t>
      </w:r>
      <w:r w:rsidRPr="00507119">
        <w:rPr>
          <w:b/>
          <w:lang w:eastAsia="sr-Cyrl-CS"/>
        </w:rPr>
        <w:t>III</w:t>
      </w:r>
      <w:r w:rsidRPr="00507119">
        <w:rPr>
          <w:b/>
          <w:lang w:val="bg-BG" w:eastAsia="sr-Cyrl-CS"/>
        </w:rPr>
        <w:t xml:space="preserve"> Указания за подготовка на образците на документи, както и настоящите разписани указания. </w:t>
      </w:r>
    </w:p>
    <w:p w:rsidR="00507119" w:rsidRDefault="00507119" w:rsidP="00A127A9">
      <w:pPr>
        <w:tabs>
          <w:tab w:val="left" w:pos="709"/>
        </w:tabs>
        <w:ind w:firstLine="426"/>
        <w:jc w:val="both"/>
        <w:rPr>
          <w:lang w:val="bg-BG" w:eastAsia="sr-Cyrl-CS"/>
        </w:rPr>
      </w:pPr>
      <w:r>
        <w:rPr>
          <w:lang w:val="bg-BG" w:eastAsia="sr-Cyrl-CS"/>
        </w:rPr>
        <w:t>Преди сключването на договор за обществена поръчка Възложителят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 документите по чл. 58 от ЗОП, както и документи удостоверяващи съответствието с поставените критерии за подбор, а именно:</w:t>
      </w:r>
    </w:p>
    <w:p w:rsidR="00507119" w:rsidRPr="00EC1B9C" w:rsidRDefault="00507119" w:rsidP="00507119">
      <w:pPr>
        <w:tabs>
          <w:tab w:val="left" w:pos="709"/>
        </w:tabs>
        <w:ind w:firstLine="426"/>
        <w:jc w:val="both"/>
        <w:rPr>
          <w:i/>
          <w:strike/>
          <w:color w:val="FF0000"/>
          <w:lang w:val="bg-BG"/>
        </w:rPr>
      </w:pPr>
      <w:r>
        <w:rPr>
          <w:lang w:val="bg-BG" w:eastAsia="sr-Cyrl-CS"/>
        </w:rPr>
        <w:t>- документите по чл. 60 от ЗОП – копие на удостоверение за вписване на ЦПРС за съответната група и категория или еквивалент. (</w:t>
      </w:r>
      <w:r w:rsidRPr="00EC1B9C">
        <w:rPr>
          <w:i/>
          <w:lang w:val="bg-BG"/>
        </w:rPr>
        <w:t>В случай че, избран за изпълнител е участник - чуждестранно ЮЛ, което предоставя трансгранично, временно или еднократно на територията на Р. България строителни услуги, то следва да представи, преди сключване на договор, удостоверение за вписване в ЦПРС с обхват групата и категорията на строежа, който позволява изпълнението на поръчката или копие на удостоверение за извършване на еднократна или временна строителна услуга за конкретен</w:t>
      </w:r>
      <w:r w:rsidRPr="00EC1B9C">
        <w:rPr>
          <w:rStyle w:val="inputvalue1"/>
          <w:i/>
        </w:rPr>
        <w:t xml:space="preserve"> </w:t>
      </w:r>
      <w:r w:rsidRPr="00EC1B9C">
        <w:rPr>
          <w:i/>
          <w:lang w:val="bg-BG"/>
        </w:rPr>
        <w:t>строеж на територията на Република България (съгласно чл. 25а от ЗКС).</w:t>
      </w:r>
    </w:p>
    <w:p w:rsidR="00507119" w:rsidRPr="00573CAF" w:rsidRDefault="00D04265" w:rsidP="00A127A9">
      <w:pPr>
        <w:tabs>
          <w:tab w:val="left" w:pos="709"/>
        </w:tabs>
        <w:ind w:firstLine="426"/>
        <w:jc w:val="both"/>
        <w:rPr>
          <w:lang w:val="bg-BG" w:eastAsia="sr-Cyrl-CS"/>
        </w:rPr>
      </w:pPr>
      <w:r>
        <w:rPr>
          <w:lang w:val="bg-BG" w:eastAsia="sr-Cyrl-CS"/>
        </w:rPr>
        <w:t>- документите по чл. 64, ал. 1, т. 1</w:t>
      </w:r>
      <w:r w:rsidR="00573CAF">
        <w:rPr>
          <w:lang w:val="bg-BG" w:eastAsia="sr-Cyrl-CS"/>
        </w:rPr>
        <w:t xml:space="preserve"> </w:t>
      </w:r>
      <w:r>
        <w:rPr>
          <w:lang w:val="bg-BG" w:eastAsia="sr-Cyrl-CS"/>
        </w:rPr>
        <w:t>от ЗОП</w:t>
      </w:r>
      <w:r w:rsidR="00573CAF">
        <w:rPr>
          <w:lang w:val="bg-BG" w:eastAsia="sr-Cyrl-CS"/>
        </w:rPr>
        <w:t xml:space="preserve"> и чл. 64, ал. 3, във връзка с ал. 5, 6 и 7 от ЗОП.</w:t>
      </w:r>
    </w:p>
    <w:p w:rsidR="00D04265" w:rsidRDefault="00D04265" w:rsidP="00A127A9">
      <w:pPr>
        <w:tabs>
          <w:tab w:val="left" w:pos="709"/>
        </w:tabs>
        <w:ind w:firstLine="426"/>
        <w:jc w:val="both"/>
        <w:rPr>
          <w:lang w:val="bg-BG" w:eastAsia="sr-Cyrl-CS"/>
        </w:rPr>
      </w:pPr>
      <w:r>
        <w:rPr>
          <w:lang w:val="bg-BG" w:eastAsia="sr-Cyrl-CS"/>
        </w:rPr>
        <w:t>Тези документи, с изключение на документите по чл. 25а от ЗКС, могат да бъдат изисквани и при условията по чл. 67, ал. 5 от ЗОП. Документите се представят и за подизпълнителите и третите лица, ако има такива.</w:t>
      </w:r>
    </w:p>
    <w:p w:rsidR="00D04265" w:rsidRDefault="00D04265" w:rsidP="00A127A9">
      <w:pPr>
        <w:tabs>
          <w:tab w:val="left" w:pos="709"/>
        </w:tabs>
        <w:ind w:firstLine="426"/>
        <w:jc w:val="both"/>
        <w:rPr>
          <w:lang w:val="bg-BG" w:eastAsia="sr-Cyrl-CS"/>
        </w:rPr>
      </w:pPr>
      <w:r>
        <w:rPr>
          <w:lang w:val="bg-BG" w:eastAsia="sr-Cyrl-CS"/>
        </w:rPr>
        <w:t>Възложителят няма да изисква документи, които вече са му били предоставени от участника или са му служебно известни.</w:t>
      </w:r>
    </w:p>
    <w:p w:rsidR="00D14018" w:rsidRPr="000C37F1" w:rsidRDefault="00D14018" w:rsidP="00D14018">
      <w:pPr>
        <w:tabs>
          <w:tab w:val="left" w:pos="709"/>
        </w:tabs>
        <w:ind w:firstLine="426"/>
        <w:jc w:val="both"/>
        <w:rPr>
          <w:b/>
          <w:lang w:val="bg-BG" w:eastAsia="sr-Cyrl-CS"/>
        </w:rPr>
      </w:pPr>
      <w:r w:rsidRPr="000C37F1">
        <w:rPr>
          <w:b/>
          <w:lang w:val="bg-BG" w:eastAsia="sr-Cyrl-CS"/>
        </w:rPr>
        <w:t xml:space="preserve">Преди сключване на договора с избрания </w:t>
      </w:r>
      <w:r>
        <w:rPr>
          <w:b/>
          <w:lang w:val="bg-BG" w:eastAsia="sr-Cyrl-CS"/>
        </w:rPr>
        <w:t xml:space="preserve">за </w:t>
      </w:r>
      <w:r w:rsidRPr="000C37F1">
        <w:rPr>
          <w:b/>
          <w:lang w:val="bg-BG" w:eastAsia="sr-Cyrl-CS"/>
        </w:rPr>
        <w:t>изпълнител</w:t>
      </w:r>
      <w:r>
        <w:rPr>
          <w:b/>
          <w:lang w:val="bg-BG" w:eastAsia="sr-Cyrl-CS"/>
        </w:rPr>
        <w:t xml:space="preserve"> участник</w:t>
      </w:r>
      <w:r w:rsidRPr="000C37F1">
        <w:rPr>
          <w:b/>
          <w:lang w:val="bg-BG" w:eastAsia="sr-Cyrl-CS"/>
        </w:rPr>
        <w:t>,</w:t>
      </w:r>
      <w:r>
        <w:rPr>
          <w:b/>
          <w:lang w:val="bg-BG" w:eastAsia="sr-Cyrl-CS"/>
        </w:rPr>
        <w:t xml:space="preserve"> същият следва да представи и Декларация по чл. 6, ал. 2 от Закона за мерките срещу изпирането на пари.</w:t>
      </w:r>
    </w:p>
    <w:p w:rsidR="00D04265" w:rsidRDefault="00D04265" w:rsidP="00A127A9">
      <w:pPr>
        <w:tabs>
          <w:tab w:val="left" w:pos="709"/>
        </w:tabs>
        <w:ind w:firstLine="426"/>
        <w:jc w:val="both"/>
        <w:rPr>
          <w:lang w:val="bg-BG" w:eastAsia="sr-Cyrl-CS"/>
        </w:rPr>
      </w:pPr>
    </w:p>
    <w:p w:rsidR="006650AB" w:rsidRDefault="0064133A" w:rsidP="00A127A9">
      <w:pPr>
        <w:tabs>
          <w:tab w:val="left" w:pos="709"/>
        </w:tabs>
        <w:ind w:firstLine="426"/>
        <w:jc w:val="both"/>
        <w:rPr>
          <w:lang w:val="bg-BG" w:eastAsia="sr-Cyrl-CS"/>
        </w:rPr>
      </w:pPr>
      <w:r>
        <w:rPr>
          <w:b/>
          <w:u w:val="single"/>
          <w:lang w:val="bg-BG" w:eastAsia="sr-Cyrl-CS"/>
        </w:rPr>
        <w:t>4</w:t>
      </w:r>
      <w:r w:rsidR="006650AB" w:rsidRPr="006650AB">
        <w:rPr>
          <w:b/>
          <w:u w:val="single"/>
          <w:lang w:eastAsia="sr-Cyrl-CS"/>
        </w:rPr>
        <w:t xml:space="preserve">. </w:t>
      </w:r>
      <w:r w:rsidR="006650AB" w:rsidRPr="006650AB">
        <w:rPr>
          <w:b/>
          <w:u w:val="single"/>
          <w:lang w:val="bg-BG" w:eastAsia="sr-Cyrl-CS"/>
        </w:rPr>
        <w:t>СРОК НА ВАЛИДНОСТ НА</w:t>
      </w:r>
      <w:r w:rsidR="006650AB" w:rsidRPr="006650AB">
        <w:rPr>
          <w:u w:val="single"/>
          <w:lang w:val="bg-BG" w:eastAsia="sr-Cyrl-CS"/>
        </w:rPr>
        <w:t xml:space="preserve"> </w:t>
      </w:r>
      <w:r w:rsidR="006650AB" w:rsidRPr="006650AB">
        <w:rPr>
          <w:b/>
          <w:u w:val="single"/>
          <w:lang w:val="bg-BG" w:eastAsia="sr-Cyrl-CS"/>
        </w:rPr>
        <w:t>ОФЕРТИТЕ</w:t>
      </w:r>
    </w:p>
    <w:p w:rsidR="006650AB" w:rsidRDefault="006650AB" w:rsidP="00A127A9">
      <w:pPr>
        <w:tabs>
          <w:tab w:val="left" w:pos="709"/>
        </w:tabs>
        <w:ind w:firstLine="426"/>
        <w:jc w:val="both"/>
        <w:rPr>
          <w:lang w:val="bg-BG" w:eastAsia="sr-Cyrl-CS"/>
        </w:rPr>
      </w:pPr>
      <w:r w:rsidRPr="00D85BE1">
        <w:rPr>
          <w:b/>
          <w:lang w:val="bg-BG" w:eastAsia="sr-Cyrl-CS"/>
        </w:rPr>
        <w:t>Срокът на валидност на офертите е 9 (девет) месеца,</w:t>
      </w:r>
      <w:r>
        <w:rPr>
          <w:lang w:val="bg-BG" w:eastAsia="sr-Cyrl-CS"/>
        </w:rPr>
        <w:t xml:space="preserve"> считано от датата, която е посочена за дата на получаване на офертата, съгласно Обявлението за обществената поръчка.</w:t>
      </w:r>
    </w:p>
    <w:p w:rsidR="006650AB" w:rsidRDefault="006650AB" w:rsidP="00A127A9">
      <w:pPr>
        <w:tabs>
          <w:tab w:val="left" w:pos="709"/>
        </w:tabs>
        <w:ind w:firstLine="426"/>
        <w:jc w:val="both"/>
        <w:rPr>
          <w:lang w:val="bg-BG" w:eastAsia="sr-Cyrl-CS"/>
        </w:rPr>
      </w:pPr>
      <w:r>
        <w:rPr>
          <w:lang w:val="bg-BG" w:eastAsia="sr-Cyrl-CS"/>
        </w:rPr>
        <w:lastRenderedPageBreak/>
        <w:t xml:space="preserve">Участникът ще бъде отстранен от участие в процедурата за възлагане на настоящата обществена поръчка, ако </w:t>
      </w:r>
      <w:proofErr w:type="spellStart"/>
      <w:r>
        <w:rPr>
          <w:lang w:val="bg-BG" w:eastAsia="sr-Cyrl-CS"/>
        </w:rPr>
        <w:t>останви</w:t>
      </w:r>
      <w:proofErr w:type="spellEnd"/>
      <w:r>
        <w:rPr>
          <w:lang w:val="bg-BG" w:eastAsia="sr-Cyrl-CS"/>
        </w:rPr>
        <w:t xml:space="preserve"> оферта с по-кратък срок на валидност или откаже да го удължи, при поискване от възложителя.</w:t>
      </w:r>
    </w:p>
    <w:p w:rsidR="006650AB" w:rsidRDefault="006650AB" w:rsidP="00A127A9">
      <w:pPr>
        <w:tabs>
          <w:tab w:val="left" w:pos="709"/>
        </w:tabs>
        <w:ind w:firstLine="426"/>
        <w:jc w:val="both"/>
        <w:rPr>
          <w:lang w:val="bg-BG" w:eastAsia="sr-Cyrl-CS"/>
        </w:rPr>
      </w:pPr>
    </w:p>
    <w:p w:rsidR="00341B0F" w:rsidRPr="0064133A" w:rsidRDefault="0064133A" w:rsidP="00341B0F">
      <w:pPr>
        <w:tabs>
          <w:tab w:val="left" w:pos="709"/>
        </w:tabs>
        <w:ind w:firstLine="426"/>
        <w:jc w:val="both"/>
        <w:rPr>
          <w:b/>
          <w:bCs/>
          <w:u w:val="single"/>
          <w:lang w:val="bg-BG"/>
        </w:rPr>
      </w:pPr>
      <w:r w:rsidRPr="0064133A">
        <w:rPr>
          <w:b/>
          <w:bCs/>
          <w:u w:val="single"/>
          <w:lang w:val="bg-BG"/>
        </w:rPr>
        <w:t>5</w:t>
      </w:r>
      <w:r w:rsidR="00341B0F" w:rsidRPr="0064133A">
        <w:rPr>
          <w:b/>
          <w:bCs/>
          <w:u w:val="single"/>
          <w:lang w:val="bg-BG"/>
        </w:rPr>
        <w:t>. ГАРАНЦИЯ ЗА ИЗПЪЛНЕНИЕ НА ДОГОВОРА - УСЛОВИЯ И РАЗМЕР</w:t>
      </w:r>
    </w:p>
    <w:p w:rsidR="00341B0F" w:rsidRPr="009B5827" w:rsidRDefault="00341B0F" w:rsidP="00341B0F">
      <w:pPr>
        <w:tabs>
          <w:tab w:val="left" w:pos="709"/>
        </w:tabs>
        <w:ind w:firstLine="426"/>
        <w:jc w:val="both"/>
        <w:rPr>
          <w:lang w:val="bg-BG"/>
        </w:rPr>
      </w:pPr>
      <w:r w:rsidRPr="00341B0F">
        <w:rPr>
          <w:b/>
          <w:lang w:val="bg-BG"/>
        </w:rPr>
        <w:t>5.1.</w:t>
      </w:r>
      <w:r>
        <w:rPr>
          <w:lang w:val="bg-BG"/>
        </w:rPr>
        <w:t xml:space="preserve"> </w:t>
      </w:r>
      <w:r w:rsidRPr="009B5827">
        <w:rPr>
          <w:lang w:val="bg-BG"/>
        </w:rPr>
        <w:t>Гаранцията</w:t>
      </w:r>
      <w:r>
        <w:rPr>
          <w:lang w:val="bg-BG"/>
        </w:rPr>
        <w:t>, обезпечаваща изпълнението на</w:t>
      </w:r>
      <w:r w:rsidRPr="009B5827">
        <w:rPr>
          <w:lang w:val="bg-BG"/>
        </w:rPr>
        <w:t xml:space="preserve"> договора е в размер на 5% от стойността на договора за обществена поръчка без включен ДДС.</w:t>
      </w:r>
    </w:p>
    <w:p w:rsidR="00341B0F" w:rsidRPr="009B5827" w:rsidRDefault="00341B0F" w:rsidP="00341B0F">
      <w:pPr>
        <w:ind w:firstLine="426"/>
        <w:jc w:val="both"/>
        <w:rPr>
          <w:lang w:val="bg-BG"/>
        </w:rPr>
      </w:pPr>
      <w:r>
        <w:rPr>
          <w:lang w:val="bg-BG"/>
        </w:rPr>
        <w:t>Същата може да</w:t>
      </w:r>
      <w:r w:rsidRPr="009B5827">
        <w:rPr>
          <w:lang w:val="bg-BG"/>
        </w:rPr>
        <w:t xml:space="preserve"> се предостав</w:t>
      </w:r>
      <w:r>
        <w:rPr>
          <w:lang w:val="bg-BG"/>
        </w:rPr>
        <w:t>и</w:t>
      </w:r>
      <w:r w:rsidRPr="009B5827">
        <w:rPr>
          <w:lang w:val="bg-BG"/>
        </w:rPr>
        <w:t xml:space="preserve"> в една от следните форми: </w:t>
      </w:r>
    </w:p>
    <w:p w:rsidR="00341B0F" w:rsidRPr="009B5827" w:rsidRDefault="00341B0F" w:rsidP="00341B0F">
      <w:pPr>
        <w:tabs>
          <w:tab w:val="left" w:pos="709"/>
        </w:tabs>
        <w:ind w:firstLine="426"/>
        <w:jc w:val="both"/>
        <w:rPr>
          <w:lang w:val="bg-BG"/>
        </w:rPr>
      </w:pPr>
      <w:r w:rsidRPr="00341B0F">
        <w:rPr>
          <w:lang w:val="bg-BG"/>
        </w:rPr>
        <w:t>1.</w:t>
      </w:r>
      <w:r w:rsidRPr="009B5827">
        <w:rPr>
          <w:lang w:val="bg-BG"/>
        </w:rPr>
        <w:t xml:space="preserve"> парична сума;</w:t>
      </w:r>
    </w:p>
    <w:p w:rsidR="00341B0F" w:rsidRPr="009B5827" w:rsidRDefault="00341B0F" w:rsidP="00341B0F">
      <w:pPr>
        <w:tabs>
          <w:tab w:val="left" w:pos="709"/>
        </w:tabs>
        <w:ind w:firstLine="426"/>
        <w:jc w:val="both"/>
        <w:rPr>
          <w:lang w:val="bg-BG"/>
        </w:rPr>
      </w:pPr>
      <w:r w:rsidRPr="00341B0F">
        <w:rPr>
          <w:lang w:val="bg-BG"/>
        </w:rPr>
        <w:t>2.</w:t>
      </w:r>
      <w:r w:rsidRPr="009B5827">
        <w:rPr>
          <w:lang w:val="bg-BG"/>
        </w:rPr>
        <w:t xml:space="preserve"> банкова гаранция;</w:t>
      </w:r>
    </w:p>
    <w:p w:rsidR="00341B0F" w:rsidRPr="009B5827" w:rsidRDefault="00341B0F" w:rsidP="00341B0F">
      <w:pPr>
        <w:tabs>
          <w:tab w:val="left" w:pos="709"/>
        </w:tabs>
        <w:ind w:firstLine="426"/>
        <w:jc w:val="both"/>
        <w:rPr>
          <w:lang w:val="bg-BG"/>
        </w:rPr>
      </w:pPr>
      <w:r w:rsidRPr="00341B0F">
        <w:rPr>
          <w:lang w:val="bg-BG"/>
        </w:rPr>
        <w:t>3.</w:t>
      </w:r>
      <w:r w:rsidRPr="009B5827">
        <w:rPr>
          <w:lang w:val="bg-BG"/>
        </w:rPr>
        <w:t xml:space="preserve"> застраховка, която обезпечава изпълнението чрез покритие на отговорността на изпълнителя. </w:t>
      </w:r>
    </w:p>
    <w:p w:rsidR="00341B0F" w:rsidRPr="009B5827" w:rsidRDefault="00341B0F" w:rsidP="00341B0F">
      <w:pPr>
        <w:tabs>
          <w:tab w:val="left" w:pos="709"/>
        </w:tabs>
        <w:ind w:firstLine="426"/>
        <w:jc w:val="both"/>
        <w:rPr>
          <w:lang w:val="bg-BG"/>
        </w:rPr>
      </w:pPr>
      <w:r w:rsidRPr="009B5827">
        <w:rPr>
          <w:lang w:val="bg-BG"/>
        </w:rPr>
        <w:t xml:space="preserve">Гаранцията по т. 1 или </w:t>
      </w:r>
      <w:r>
        <w:rPr>
          <w:lang w:val="bg-BG"/>
        </w:rPr>
        <w:t xml:space="preserve">т. </w:t>
      </w:r>
      <w:r w:rsidRPr="009B5827">
        <w:rPr>
          <w:lang w:val="bg-BG"/>
        </w:rPr>
        <w:t xml:space="preserve">2 може да се предостави от името на изпълнителя за сметка на трето лице - гарант. </w:t>
      </w:r>
    </w:p>
    <w:p w:rsidR="00341B0F" w:rsidRPr="009B5827" w:rsidRDefault="00341B0F" w:rsidP="00341B0F">
      <w:pPr>
        <w:tabs>
          <w:tab w:val="left" w:pos="709"/>
        </w:tabs>
        <w:ind w:firstLine="426"/>
        <w:jc w:val="both"/>
        <w:rPr>
          <w:lang w:val="bg-BG"/>
        </w:rPr>
      </w:pPr>
      <w:r w:rsidRPr="009B5827">
        <w:rPr>
          <w:lang w:val="bg-BG"/>
        </w:rPr>
        <w:t xml:space="preserve">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w:t>
      </w:r>
      <w:proofErr w:type="spellStart"/>
      <w:r w:rsidRPr="009B5827">
        <w:rPr>
          <w:lang w:val="bg-BG"/>
        </w:rPr>
        <w:t>съдружниците</w:t>
      </w:r>
      <w:proofErr w:type="spellEnd"/>
      <w:r w:rsidRPr="009B5827">
        <w:rPr>
          <w:lang w:val="bg-BG"/>
        </w:rPr>
        <w:t xml:space="preserve"> в него може да е наредител по банковата гаранция, съответно вносител на сумата по гаранцията или титуляр на застраховката.</w:t>
      </w:r>
    </w:p>
    <w:p w:rsidR="00341B0F" w:rsidRDefault="00341B0F" w:rsidP="00341B0F">
      <w:pPr>
        <w:tabs>
          <w:tab w:val="left" w:pos="709"/>
        </w:tabs>
        <w:ind w:firstLine="426"/>
        <w:jc w:val="both"/>
        <w:rPr>
          <w:bCs/>
          <w:lang w:val="bg-BG"/>
        </w:rPr>
      </w:pPr>
      <w:r w:rsidRPr="00341B0F">
        <w:rPr>
          <w:bCs/>
          <w:lang w:val="bg-BG"/>
        </w:rPr>
        <w:t>Уча</w:t>
      </w:r>
      <w:r>
        <w:rPr>
          <w:bCs/>
          <w:lang w:val="bg-BG"/>
        </w:rPr>
        <w:t>стникът, определен за изпълнител на обществената поръчка представя документът за предоставената гаранция за обезпечаване изпълнението на договора при неговото сключване.</w:t>
      </w:r>
    </w:p>
    <w:p w:rsidR="0064133A" w:rsidRDefault="0064133A" w:rsidP="00341B0F">
      <w:pPr>
        <w:tabs>
          <w:tab w:val="left" w:pos="709"/>
        </w:tabs>
        <w:ind w:firstLine="426"/>
        <w:jc w:val="both"/>
        <w:rPr>
          <w:lang w:val="bg-BG"/>
        </w:rPr>
      </w:pPr>
    </w:p>
    <w:p w:rsidR="006D65E0" w:rsidRDefault="00341B0F" w:rsidP="006D65E0">
      <w:pPr>
        <w:ind w:firstLine="426"/>
        <w:jc w:val="both"/>
        <w:rPr>
          <w:lang w:val="bg-BG"/>
        </w:rPr>
      </w:pPr>
      <w:r>
        <w:rPr>
          <w:lang w:val="bg-BG"/>
        </w:rPr>
        <w:t>Когато</w:t>
      </w:r>
      <w:r w:rsidR="003B2FE4">
        <w:rPr>
          <w:lang w:val="bg-BG"/>
        </w:rPr>
        <w:t xml:space="preserve"> участникът, определен за изпълнител избере гаранцията за изпълнение на договора да бъде предоставена под формата на парична сума, то тя може да се преведе по банков път по следната </w:t>
      </w:r>
      <w:r w:rsidR="006D65E0" w:rsidRPr="006D65E0">
        <w:rPr>
          <w:lang w:val="bg-BG"/>
        </w:rPr>
        <w:t xml:space="preserve">набирателна сметка на Община Русе: </w:t>
      </w:r>
    </w:p>
    <w:p w:rsidR="006D65E0" w:rsidRPr="006D65E0" w:rsidRDefault="006D65E0" w:rsidP="006D65E0">
      <w:pPr>
        <w:ind w:firstLine="426"/>
        <w:jc w:val="both"/>
        <w:rPr>
          <w:lang w:val="bg-BG"/>
        </w:rPr>
      </w:pPr>
      <w:r w:rsidRPr="006D65E0">
        <w:rPr>
          <w:lang w:val="bg-BG"/>
        </w:rPr>
        <w:t>Сметка в лв. (BGN):</w:t>
      </w:r>
    </w:p>
    <w:p w:rsidR="006D65E0" w:rsidRPr="006D65E0" w:rsidRDefault="006D65E0" w:rsidP="006D65E0">
      <w:pPr>
        <w:ind w:firstLine="426"/>
        <w:jc w:val="both"/>
        <w:rPr>
          <w:lang w:val="bg-BG"/>
        </w:rPr>
      </w:pPr>
      <w:r w:rsidRPr="006D65E0">
        <w:rPr>
          <w:lang w:val="bg-BG"/>
        </w:rPr>
        <w:t xml:space="preserve">ТБ ИНВЕСТБАНК АД, КЛОН РУСЕ, </w:t>
      </w:r>
    </w:p>
    <w:p w:rsidR="006D65E0" w:rsidRPr="006D65E0" w:rsidRDefault="006D65E0" w:rsidP="006D65E0">
      <w:pPr>
        <w:ind w:firstLine="426"/>
        <w:jc w:val="both"/>
        <w:rPr>
          <w:lang w:val="bg-BG"/>
        </w:rPr>
      </w:pPr>
      <w:r w:rsidRPr="006D65E0">
        <w:rPr>
          <w:lang w:val="bg-BG"/>
        </w:rPr>
        <w:t xml:space="preserve">BIG - IORTBGSF ; </w:t>
      </w:r>
    </w:p>
    <w:p w:rsidR="006D65E0" w:rsidRPr="006D65E0" w:rsidRDefault="006D65E0" w:rsidP="006D65E0">
      <w:pPr>
        <w:ind w:firstLine="426"/>
        <w:rPr>
          <w:lang w:val="bg-BG"/>
        </w:rPr>
      </w:pPr>
      <w:r w:rsidRPr="006D65E0">
        <w:rPr>
          <w:lang w:val="bg-BG"/>
        </w:rPr>
        <w:t>IBAN - BG37 IORT 7379 3300 0300 00</w:t>
      </w:r>
    </w:p>
    <w:p w:rsidR="00341B0F" w:rsidRDefault="003B2FE4" w:rsidP="006D65E0">
      <w:pPr>
        <w:tabs>
          <w:tab w:val="left" w:pos="709"/>
        </w:tabs>
        <w:ind w:firstLine="426"/>
        <w:jc w:val="both"/>
        <w:rPr>
          <w:lang w:val="bg-BG"/>
        </w:rPr>
      </w:pPr>
      <w:r w:rsidRPr="003B2FE4">
        <w:rPr>
          <w:bCs/>
          <w:lang w:val="bg-BG"/>
        </w:rPr>
        <w:t xml:space="preserve">Когато </w:t>
      </w:r>
      <w:r>
        <w:rPr>
          <w:bCs/>
          <w:lang w:val="bg-BG"/>
        </w:rPr>
        <w:t xml:space="preserve">участникът, определен за изпълнител избере гаранцията за изпълнение на договора да бъде предоставена под формата на банкова гаранция, </w:t>
      </w:r>
      <w:r w:rsidR="00341B0F" w:rsidRPr="009B5827">
        <w:rPr>
          <w:lang w:val="bg-BG"/>
        </w:rPr>
        <w:t xml:space="preserve">тогава </w:t>
      </w:r>
      <w:r>
        <w:rPr>
          <w:lang w:val="bg-BG"/>
        </w:rPr>
        <w:t>тя</w:t>
      </w:r>
      <w:r w:rsidR="00341B0F" w:rsidRPr="009B5827">
        <w:rPr>
          <w:lang w:val="bg-BG"/>
        </w:rPr>
        <w:t xml:space="preserve"> трябва да бъде</w:t>
      </w:r>
      <w:r>
        <w:rPr>
          <w:lang w:val="bg-BG"/>
        </w:rPr>
        <w:t xml:space="preserve"> в полза на Община Русе,</w:t>
      </w:r>
      <w:r w:rsidR="00341B0F" w:rsidRPr="009B5827">
        <w:rPr>
          <w:lang w:val="bg-BG"/>
        </w:rPr>
        <w:t xml:space="preserve">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r w:rsidR="003E5D2F">
        <w:rPr>
          <w:lang w:val="bg-BG"/>
        </w:rPr>
        <w:t>, и</w:t>
      </w:r>
      <w:r w:rsidR="003E5D2F" w:rsidRPr="003E5D2F">
        <w:rPr>
          <w:bCs/>
          <w:lang w:val="bg-BG"/>
        </w:rPr>
        <w:t xml:space="preserve"> </w:t>
      </w:r>
      <w:r w:rsidR="003E5D2F">
        <w:rPr>
          <w:bCs/>
          <w:lang w:val="bg-BG"/>
        </w:rPr>
        <w:t>със срок на валидност най-малко 60 календарни дни след срока на изпълнение на договора</w:t>
      </w:r>
      <w:r w:rsidR="00341B0F" w:rsidRPr="009B5827">
        <w:rPr>
          <w:lang w:val="bg-BG"/>
        </w:rPr>
        <w:t xml:space="preserve">. </w:t>
      </w:r>
    </w:p>
    <w:p w:rsidR="00CD3D2A" w:rsidRDefault="00CD3D2A" w:rsidP="003B2FE4">
      <w:pPr>
        <w:tabs>
          <w:tab w:val="left" w:pos="540"/>
          <w:tab w:val="left" w:pos="709"/>
        </w:tabs>
        <w:ind w:firstLine="426"/>
        <w:jc w:val="both"/>
        <w:rPr>
          <w:bCs/>
          <w:lang w:val="bg-BG"/>
        </w:rPr>
      </w:pPr>
    </w:p>
    <w:p w:rsidR="00CD3D2A" w:rsidRPr="008740F5" w:rsidRDefault="00CD3D2A" w:rsidP="003B2FE4">
      <w:pPr>
        <w:tabs>
          <w:tab w:val="left" w:pos="540"/>
          <w:tab w:val="left" w:pos="709"/>
        </w:tabs>
        <w:ind w:firstLine="426"/>
        <w:jc w:val="both"/>
        <w:rPr>
          <w:bCs/>
          <w:lang w:val="bg-BG"/>
        </w:rPr>
      </w:pPr>
      <w:r w:rsidRPr="008740F5">
        <w:rPr>
          <w:bCs/>
          <w:lang w:val="bg-BG"/>
        </w:rPr>
        <w:t>Когато участникът, определен за изпълнител избере гаранцията за изпълнение на договора да бъде предоставена под формата на 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CD3D2A" w:rsidRPr="008740F5" w:rsidRDefault="006C6547" w:rsidP="003B2FE4">
      <w:pPr>
        <w:tabs>
          <w:tab w:val="left" w:pos="540"/>
          <w:tab w:val="left" w:pos="709"/>
        </w:tabs>
        <w:ind w:firstLine="426"/>
        <w:jc w:val="both"/>
        <w:rPr>
          <w:bCs/>
          <w:lang w:val="bg-BG"/>
        </w:rPr>
      </w:pPr>
      <w:r w:rsidRPr="008740F5">
        <w:rPr>
          <w:bCs/>
          <w:lang w:val="bg-BG"/>
        </w:rPr>
        <w:t>- да е сключена от застраховател, отговарящ на изискванията на чл. 12, ал. 1 от Кодекс на застраховането;</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застрахователната сума по застраховката следва да бъде равна на 5% (пет процента) от цената на договора, без ДДС;</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застраховката трябва да бъде сключена за конкретния договор и в полза на Община Русе;</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застрахователната премия следва да бъде платима еднократно.</w:t>
      </w:r>
    </w:p>
    <w:p w:rsidR="006C6547" w:rsidRDefault="006C6547" w:rsidP="003B2FE4">
      <w:pPr>
        <w:tabs>
          <w:tab w:val="left" w:pos="540"/>
          <w:tab w:val="left" w:pos="709"/>
        </w:tabs>
        <w:ind w:firstLine="426"/>
        <w:jc w:val="both"/>
        <w:rPr>
          <w:bCs/>
          <w:lang w:val="bg-BG"/>
        </w:rPr>
      </w:pPr>
      <w:r w:rsidRPr="008740F5">
        <w:rPr>
          <w:bCs/>
          <w:lang w:val="bg-BG"/>
        </w:rPr>
        <w:t>- със срок на валидност най-малко 60 календарни дни след срока на изпълнение на договора.</w:t>
      </w:r>
      <w:r>
        <w:rPr>
          <w:bCs/>
          <w:lang w:val="bg-BG"/>
        </w:rPr>
        <w:t xml:space="preserve"> </w:t>
      </w:r>
    </w:p>
    <w:p w:rsidR="00CD3D2A" w:rsidRPr="003B2FE4" w:rsidRDefault="00CD3D2A" w:rsidP="003B2FE4">
      <w:pPr>
        <w:tabs>
          <w:tab w:val="left" w:pos="540"/>
          <w:tab w:val="left" w:pos="709"/>
        </w:tabs>
        <w:ind w:firstLine="426"/>
        <w:jc w:val="both"/>
        <w:rPr>
          <w:bCs/>
          <w:lang w:val="bg-BG"/>
        </w:rPr>
      </w:pPr>
    </w:p>
    <w:p w:rsidR="0064133A" w:rsidRDefault="0064133A" w:rsidP="00341B0F">
      <w:pPr>
        <w:tabs>
          <w:tab w:val="left" w:pos="709"/>
        </w:tabs>
        <w:ind w:firstLine="426"/>
        <w:jc w:val="both"/>
        <w:rPr>
          <w:b/>
          <w:bCs/>
          <w:kern w:val="32"/>
          <w:lang w:val="bg-BG"/>
        </w:rPr>
      </w:pPr>
      <w:r>
        <w:rPr>
          <w:b/>
          <w:bCs/>
          <w:kern w:val="32"/>
          <w:lang w:val="bg-BG"/>
        </w:rPr>
        <w:t>5.2. Задържане и освобождаване на гаранцията за изпълнение</w:t>
      </w:r>
    </w:p>
    <w:p w:rsidR="0064133A" w:rsidRPr="009B5827" w:rsidRDefault="0064133A" w:rsidP="0064133A">
      <w:pPr>
        <w:tabs>
          <w:tab w:val="left" w:pos="709"/>
        </w:tabs>
        <w:ind w:firstLine="426"/>
        <w:jc w:val="both"/>
        <w:rPr>
          <w:lang w:val="bg-BG"/>
        </w:rPr>
      </w:pPr>
      <w:r w:rsidRPr="009B5827">
        <w:rPr>
          <w:lang w:val="bg-BG"/>
        </w:rPr>
        <w:lastRenderedPageBreak/>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4133A" w:rsidRDefault="0064133A" w:rsidP="00341B0F">
      <w:pPr>
        <w:tabs>
          <w:tab w:val="left" w:pos="709"/>
        </w:tabs>
        <w:ind w:firstLine="426"/>
        <w:jc w:val="both"/>
        <w:rPr>
          <w:bCs/>
          <w:kern w:val="32"/>
          <w:lang w:val="bg-BG"/>
        </w:rPr>
      </w:pPr>
      <w:r>
        <w:rPr>
          <w:bCs/>
          <w:kern w:val="32"/>
          <w:lang w:val="bg-BG"/>
        </w:rPr>
        <w:t>Договорът за изпълнение на се сключва преди спечелилият участник да представи гаранция за изпълнение.</w:t>
      </w:r>
    </w:p>
    <w:p w:rsidR="00341B0F" w:rsidRPr="0064133A" w:rsidRDefault="0064133A" w:rsidP="0064133A">
      <w:pPr>
        <w:tabs>
          <w:tab w:val="left" w:pos="709"/>
        </w:tabs>
        <w:ind w:firstLine="426"/>
        <w:jc w:val="both"/>
        <w:rPr>
          <w:lang w:val="bg-BG"/>
        </w:rPr>
      </w:pPr>
      <w:r w:rsidRPr="009B5827">
        <w:rPr>
          <w:lang w:val="bg-BG"/>
        </w:rPr>
        <w:t>Възложителят ще освободи гаранцията за изпълнение, без да дължи лихви за периода, през който средствата законно са престояли при него</w:t>
      </w:r>
      <w:r>
        <w:rPr>
          <w:lang w:val="bg-BG"/>
        </w:rPr>
        <w:t>.</w:t>
      </w:r>
    </w:p>
    <w:p w:rsidR="00341B0F" w:rsidRDefault="00341B0F" w:rsidP="00A127A9">
      <w:pPr>
        <w:tabs>
          <w:tab w:val="left" w:pos="709"/>
        </w:tabs>
        <w:ind w:firstLine="426"/>
        <w:jc w:val="both"/>
        <w:rPr>
          <w:lang w:val="bg-BG" w:eastAsia="sr-Cyrl-CS"/>
        </w:rPr>
      </w:pPr>
    </w:p>
    <w:p w:rsidR="0064133A" w:rsidRPr="00806912" w:rsidRDefault="00806912" w:rsidP="00A127A9">
      <w:pPr>
        <w:tabs>
          <w:tab w:val="left" w:pos="709"/>
        </w:tabs>
        <w:ind w:firstLine="426"/>
        <w:jc w:val="both"/>
        <w:rPr>
          <w:b/>
          <w:u w:val="single"/>
          <w:lang w:val="bg-BG" w:eastAsia="sr-Cyrl-CS"/>
        </w:rPr>
      </w:pPr>
      <w:r w:rsidRPr="00806912">
        <w:rPr>
          <w:b/>
          <w:u w:val="single"/>
          <w:lang w:val="bg-BG" w:eastAsia="sr-Cyrl-CS"/>
        </w:rPr>
        <w:t>6. ДОКУМЕНТАЦИЯ ЗА УЧАСТИЕ И РАЗЯСНЕНИЯ ПО НЕЯ</w:t>
      </w:r>
    </w:p>
    <w:p w:rsidR="00E7780C" w:rsidRDefault="00806912" w:rsidP="00A127A9">
      <w:pPr>
        <w:tabs>
          <w:tab w:val="left" w:pos="709"/>
        </w:tabs>
        <w:ind w:firstLine="426"/>
        <w:jc w:val="both"/>
        <w:rPr>
          <w:rStyle w:val="a9"/>
          <w:sz w:val="22"/>
          <w:szCs w:val="22"/>
          <w:lang w:eastAsia="sr-Cyrl-CS"/>
        </w:rPr>
      </w:pPr>
      <w:r w:rsidRPr="00E7780C">
        <w:rPr>
          <w:sz w:val="22"/>
          <w:szCs w:val="22"/>
          <w:lang w:val="bg-BG" w:eastAsia="sr-Cyrl-CS"/>
        </w:rPr>
        <w:t>Възложителят предоставя неограничен, пълен, безплатен и пряк достъп до документацията за участие</w:t>
      </w:r>
      <w:r w:rsidR="00915051" w:rsidRPr="00E7780C">
        <w:rPr>
          <w:sz w:val="22"/>
          <w:szCs w:val="22"/>
          <w:lang w:val="bg-BG" w:eastAsia="sr-Cyrl-CS"/>
        </w:rPr>
        <w:t xml:space="preserve"> на официалната интернет страница на Община Русе - </w:t>
      </w:r>
      <w:hyperlink r:id="rId14" w:history="1">
        <w:r w:rsidR="00915051" w:rsidRPr="00E7780C">
          <w:rPr>
            <w:rStyle w:val="a9"/>
            <w:sz w:val="22"/>
            <w:szCs w:val="22"/>
            <w:lang w:val="bg-BG" w:eastAsia="sr-Cyrl-CS"/>
          </w:rPr>
          <w:t>http://ruse-bg.eu</w:t>
        </w:r>
      </w:hyperlink>
      <w:r w:rsidR="00915051" w:rsidRPr="00E7780C">
        <w:rPr>
          <w:sz w:val="22"/>
          <w:szCs w:val="22"/>
          <w:lang w:val="bg-BG" w:eastAsia="sr-Cyrl-CS"/>
        </w:rPr>
        <w:t xml:space="preserve">, раздел </w:t>
      </w:r>
      <w:r w:rsidR="00915051" w:rsidRPr="00E7780C">
        <w:rPr>
          <w:i/>
          <w:sz w:val="22"/>
          <w:szCs w:val="22"/>
          <w:lang w:val="bg-BG" w:eastAsia="sr-Cyrl-CS"/>
        </w:rPr>
        <w:t>„Текуща информация“, „Обществени поръчки – профил на купувача след 14.04.2016 г.“</w:t>
      </w:r>
      <w:r w:rsidR="00915051" w:rsidRPr="00E7780C">
        <w:rPr>
          <w:sz w:val="22"/>
          <w:szCs w:val="22"/>
          <w:lang w:val="bg-BG" w:eastAsia="sr-Cyrl-CS"/>
        </w:rPr>
        <w:t xml:space="preserve">, електронно досие на поръчката: </w:t>
      </w:r>
      <w:hyperlink r:id="rId15" w:history="1">
        <w:r w:rsidR="005B1C78" w:rsidRPr="00E7780C">
          <w:rPr>
            <w:rStyle w:val="a9"/>
            <w:sz w:val="22"/>
            <w:szCs w:val="22"/>
            <w:lang w:val="bg-BG" w:eastAsia="sr-Cyrl-CS"/>
          </w:rPr>
          <w:t>http://ruse-bg.eu/bg/displayzop/586/300/index.html</w:t>
        </w:r>
      </w:hyperlink>
      <w:r w:rsidR="00E7780C" w:rsidRPr="00E7780C">
        <w:rPr>
          <w:rStyle w:val="a9"/>
          <w:sz w:val="22"/>
          <w:szCs w:val="22"/>
          <w:lang w:eastAsia="sr-Cyrl-CS"/>
        </w:rPr>
        <w:t xml:space="preserve">. </w:t>
      </w:r>
    </w:p>
    <w:p w:rsidR="00806912" w:rsidRPr="00E7780C" w:rsidRDefault="00AB03BE" w:rsidP="00A127A9">
      <w:pPr>
        <w:tabs>
          <w:tab w:val="left" w:pos="709"/>
        </w:tabs>
        <w:ind w:firstLine="426"/>
        <w:jc w:val="both"/>
        <w:rPr>
          <w:sz w:val="22"/>
          <w:szCs w:val="22"/>
          <w:lang w:val="bg-BG" w:eastAsia="sr-Cyrl-CS"/>
        </w:rPr>
      </w:pPr>
      <w:r w:rsidRPr="00E7780C">
        <w:rPr>
          <w:sz w:val="22"/>
          <w:szCs w:val="22"/>
          <w:lang w:val="bg-BG" w:eastAsia="sr-Cyrl-CS"/>
        </w:rPr>
        <w:t xml:space="preserve">При писмено искане за разяснения по условията на обществената поръчка, </w:t>
      </w:r>
      <w:r w:rsidRPr="00E7780C">
        <w:rPr>
          <w:b/>
          <w:sz w:val="22"/>
          <w:szCs w:val="22"/>
          <w:lang w:val="bg-BG" w:eastAsia="sr-Cyrl-CS"/>
        </w:rPr>
        <w:t>направено до 10 дни, преди изтичането на срока за получаване на оферти</w:t>
      </w:r>
      <w:r w:rsidRPr="00E7780C">
        <w:rPr>
          <w:sz w:val="22"/>
          <w:szCs w:val="22"/>
          <w:lang w:val="bg-BG" w:eastAsia="sr-Cyrl-CS"/>
        </w:rPr>
        <w:t xml:space="preserve">, възложителят е длъжен да публикува в профила на купувача, в електронното досие на поръчката, писмени разяснения. Разясненията се публикуват на профила на купувача, в електронното досие на поръчката, </w:t>
      </w:r>
      <w:r w:rsidRPr="00E7780C">
        <w:rPr>
          <w:b/>
          <w:sz w:val="22"/>
          <w:szCs w:val="22"/>
          <w:lang w:val="bg-BG" w:eastAsia="sr-Cyrl-CS"/>
        </w:rPr>
        <w:t xml:space="preserve">в срок от 4 дни </w:t>
      </w:r>
      <w:r w:rsidR="00D756C2" w:rsidRPr="00E7780C">
        <w:rPr>
          <w:b/>
          <w:sz w:val="22"/>
          <w:szCs w:val="22"/>
          <w:lang w:val="bg-BG" w:eastAsia="sr-Cyrl-CS"/>
        </w:rPr>
        <w:t>от получаване на искането.</w:t>
      </w:r>
    </w:p>
    <w:p w:rsidR="00DC306B" w:rsidRPr="006650AB" w:rsidRDefault="00F74F98" w:rsidP="00A127A9">
      <w:pPr>
        <w:tabs>
          <w:tab w:val="left" w:pos="709"/>
        </w:tabs>
        <w:ind w:firstLine="426"/>
        <w:jc w:val="both"/>
        <w:rPr>
          <w:b/>
          <w:u w:val="single"/>
          <w:lang w:val="bg-BG" w:eastAsia="sr-Cyrl-CS"/>
        </w:rPr>
      </w:pPr>
      <w:r w:rsidRPr="00F74F98">
        <w:rPr>
          <w:b/>
          <w:u w:val="single"/>
          <w:lang w:val="bg-BG" w:eastAsia="sr-Cyrl-CS"/>
        </w:rPr>
        <w:t>7</w:t>
      </w:r>
      <w:r w:rsidR="00DC306B" w:rsidRPr="00F74F98">
        <w:rPr>
          <w:b/>
          <w:u w:val="single"/>
          <w:lang w:val="bg-BG" w:eastAsia="sr-Cyrl-CS"/>
        </w:rPr>
        <w:t>. ОФЕРТИ ЗА УЧАСТИЕ.</w:t>
      </w:r>
      <w:r w:rsidR="00DC306B" w:rsidRPr="006650AB">
        <w:rPr>
          <w:b/>
          <w:u w:val="single"/>
          <w:lang w:val="bg-BG" w:eastAsia="sr-Cyrl-CS"/>
        </w:rPr>
        <w:t xml:space="preserve"> </w:t>
      </w:r>
    </w:p>
    <w:p w:rsidR="0016614B" w:rsidRDefault="0016614B" w:rsidP="00A127A9">
      <w:pPr>
        <w:tabs>
          <w:tab w:val="left" w:pos="709"/>
        </w:tabs>
        <w:ind w:firstLine="426"/>
        <w:jc w:val="both"/>
        <w:rPr>
          <w:b/>
          <w:bCs/>
          <w:lang w:val="bg-BG"/>
        </w:rPr>
      </w:pPr>
      <w:r>
        <w:rPr>
          <w:b/>
          <w:bCs/>
          <w:lang w:val="bg-BG"/>
        </w:rPr>
        <w:t>7.1. Подготовка на офертите</w:t>
      </w:r>
    </w:p>
    <w:p w:rsidR="0016614B" w:rsidRDefault="0016614B" w:rsidP="00A127A9">
      <w:pPr>
        <w:tabs>
          <w:tab w:val="left" w:pos="709"/>
        </w:tabs>
        <w:ind w:firstLine="426"/>
        <w:jc w:val="both"/>
        <w:rPr>
          <w:bCs/>
          <w:lang w:val="bg-BG"/>
        </w:rPr>
      </w:pPr>
      <w:r>
        <w:rPr>
          <w:bCs/>
          <w:lang w:val="bg-BG"/>
        </w:rPr>
        <w:t>Участниците трябва да се запознаят с всички указания и условия за участие, дадени в обявлението и документацията за участие. При изготвяне на офертата всеки участник трябва да се придържа точно към условията, обявени от възложителя.</w:t>
      </w:r>
    </w:p>
    <w:p w:rsidR="0016614B" w:rsidRDefault="0016614B" w:rsidP="00A127A9">
      <w:pPr>
        <w:tabs>
          <w:tab w:val="left" w:pos="709"/>
        </w:tabs>
        <w:ind w:firstLine="426"/>
        <w:jc w:val="both"/>
        <w:rPr>
          <w:bCs/>
          <w:lang w:val="bg-BG"/>
        </w:rPr>
      </w:pPr>
      <w:r>
        <w:rPr>
          <w:bCs/>
          <w:lang w:val="bg-BG"/>
        </w:rPr>
        <w:t>Офертите за участие се изготвят на български език.</w:t>
      </w:r>
    </w:p>
    <w:p w:rsidR="0016614B" w:rsidRDefault="0016614B" w:rsidP="00A127A9">
      <w:pPr>
        <w:tabs>
          <w:tab w:val="left" w:pos="709"/>
        </w:tabs>
        <w:ind w:firstLine="426"/>
        <w:jc w:val="both"/>
        <w:rPr>
          <w:bCs/>
          <w:lang w:val="bg-BG"/>
        </w:rPr>
      </w:pPr>
      <w:r>
        <w:rPr>
          <w:bCs/>
          <w:lang w:val="bg-BG"/>
        </w:rPr>
        <w:t>До изтичане на срок за подаване на заявленията за участие или офертите, всеки участник може да промени, допълни или да оттегли офертата си.</w:t>
      </w:r>
    </w:p>
    <w:p w:rsidR="006A4AD8" w:rsidRPr="00E4543A" w:rsidRDefault="00E4543A" w:rsidP="00E4543A">
      <w:pPr>
        <w:ind w:firstLine="426"/>
        <w:jc w:val="both"/>
        <w:rPr>
          <w:bCs/>
          <w:lang w:val="bg-BG"/>
        </w:rPr>
      </w:pPr>
      <w:r w:rsidRPr="00E4543A">
        <w:rPr>
          <w:bCs/>
          <w:lang w:val="bg-BG"/>
        </w:rPr>
        <w:t>Участниците</w:t>
      </w:r>
      <w:r>
        <w:rPr>
          <w:bCs/>
          <w:lang w:val="bg-BG"/>
        </w:rPr>
        <w:t xml:space="preserve"> могат да посочат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6A4AD8" w:rsidRPr="006168BE" w:rsidRDefault="006168BE" w:rsidP="00B0442C">
      <w:pPr>
        <w:ind w:firstLine="426"/>
        <w:jc w:val="both"/>
        <w:rPr>
          <w:bCs/>
          <w:lang w:val="bg-BG"/>
        </w:rPr>
      </w:pPr>
      <w:r w:rsidRPr="006168BE">
        <w:rPr>
          <w:bCs/>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общината.</w:t>
      </w:r>
    </w:p>
    <w:p w:rsidR="00E7780C" w:rsidRDefault="00E7780C" w:rsidP="00A127A9">
      <w:pPr>
        <w:tabs>
          <w:tab w:val="left" w:pos="709"/>
        </w:tabs>
        <w:ind w:firstLine="426"/>
        <w:jc w:val="both"/>
        <w:rPr>
          <w:b/>
          <w:bCs/>
          <w:sz w:val="22"/>
          <w:szCs w:val="22"/>
        </w:rPr>
      </w:pPr>
    </w:p>
    <w:p w:rsidR="00B14AD6" w:rsidRPr="00E7780C" w:rsidRDefault="00E4543A" w:rsidP="00A127A9">
      <w:pPr>
        <w:tabs>
          <w:tab w:val="left" w:pos="709"/>
        </w:tabs>
        <w:ind w:firstLine="426"/>
        <w:jc w:val="both"/>
        <w:rPr>
          <w:b/>
          <w:bCs/>
          <w:sz w:val="22"/>
          <w:szCs w:val="22"/>
          <w:lang w:val="bg-BG"/>
        </w:rPr>
      </w:pPr>
      <w:r w:rsidRPr="00E7780C">
        <w:rPr>
          <w:b/>
          <w:bCs/>
          <w:sz w:val="22"/>
          <w:szCs w:val="22"/>
          <w:lang w:val="bg-BG"/>
        </w:rPr>
        <w:t>7.2</w:t>
      </w:r>
      <w:r w:rsidR="00B14AD6" w:rsidRPr="00E7780C">
        <w:rPr>
          <w:b/>
          <w:bCs/>
          <w:sz w:val="22"/>
          <w:szCs w:val="22"/>
          <w:lang w:val="bg-BG"/>
        </w:rPr>
        <w:t xml:space="preserve"> Съдържание на офертите и изисквания</w:t>
      </w:r>
      <w:bookmarkEnd w:id="9"/>
    </w:p>
    <w:p w:rsidR="00B14AD6" w:rsidRPr="00E7780C" w:rsidRDefault="00B14AD6" w:rsidP="00A127A9">
      <w:pPr>
        <w:tabs>
          <w:tab w:val="left" w:pos="709"/>
        </w:tabs>
        <w:ind w:firstLine="426"/>
        <w:jc w:val="both"/>
        <w:rPr>
          <w:sz w:val="22"/>
          <w:szCs w:val="22"/>
          <w:lang w:val="bg-BG"/>
        </w:rPr>
      </w:pPr>
      <w:r w:rsidRPr="00E7780C">
        <w:rPr>
          <w:sz w:val="22"/>
          <w:szCs w:val="22"/>
          <w:lang w:val="bg-BG"/>
        </w:rPr>
        <w:t>Оферт</w:t>
      </w:r>
      <w:r w:rsidR="00B82CCA" w:rsidRPr="00E7780C">
        <w:rPr>
          <w:sz w:val="22"/>
          <w:szCs w:val="22"/>
          <w:lang w:val="bg-BG"/>
        </w:rPr>
        <w:t>ите</w:t>
      </w:r>
      <w:r w:rsidRPr="00E7780C">
        <w:rPr>
          <w:sz w:val="22"/>
          <w:szCs w:val="22"/>
          <w:lang w:val="bg-BG"/>
        </w:rPr>
        <w:t xml:space="preserve"> </w:t>
      </w:r>
      <w:r w:rsidR="00B82CCA" w:rsidRPr="00E7780C">
        <w:rPr>
          <w:sz w:val="22"/>
          <w:szCs w:val="22"/>
          <w:lang w:val="bg-BG"/>
        </w:rPr>
        <w:t xml:space="preserve">се представят в запечатана непрозрачна опаковка, която </w:t>
      </w:r>
      <w:r w:rsidRPr="00E7780C">
        <w:rPr>
          <w:sz w:val="22"/>
          <w:szCs w:val="22"/>
          <w:lang w:val="bg-BG"/>
        </w:rPr>
        <w:t xml:space="preserve">включва: </w:t>
      </w:r>
    </w:p>
    <w:p w:rsidR="00B14AD6" w:rsidRPr="00E7780C" w:rsidRDefault="0057108C" w:rsidP="00A127A9">
      <w:pPr>
        <w:tabs>
          <w:tab w:val="left" w:pos="709"/>
        </w:tabs>
        <w:ind w:firstLine="426"/>
        <w:jc w:val="both"/>
        <w:rPr>
          <w:sz w:val="22"/>
          <w:szCs w:val="22"/>
          <w:lang w:val="bg-BG"/>
        </w:rPr>
      </w:pPr>
      <w:r w:rsidRPr="00E7780C">
        <w:rPr>
          <w:b/>
          <w:sz w:val="22"/>
          <w:szCs w:val="22"/>
          <w:lang w:val="bg-BG"/>
        </w:rPr>
        <w:t>7.2.</w:t>
      </w:r>
      <w:r w:rsidR="00B14AD6" w:rsidRPr="00E7780C">
        <w:rPr>
          <w:b/>
          <w:sz w:val="22"/>
          <w:szCs w:val="22"/>
          <w:lang w:val="bg-BG"/>
        </w:rPr>
        <w:t>1.</w:t>
      </w:r>
      <w:r w:rsidR="00B14AD6" w:rsidRPr="00E7780C">
        <w:rPr>
          <w:sz w:val="22"/>
          <w:szCs w:val="22"/>
          <w:lang w:val="bg-BG"/>
        </w:rPr>
        <w:t xml:space="preserve"> </w:t>
      </w:r>
      <w:r w:rsidRPr="00E7780C">
        <w:rPr>
          <w:sz w:val="22"/>
          <w:szCs w:val="22"/>
          <w:lang w:val="bg-BG"/>
        </w:rPr>
        <w:t>О</w:t>
      </w:r>
      <w:r w:rsidR="00B14AD6" w:rsidRPr="00E7780C">
        <w:rPr>
          <w:sz w:val="22"/>
          <w:szCs w:val="22"/>
          <w:lang w:val="bg-BG"/>
        </w:rPr>
        <w:t xml:space="preserve">пис на </w:t>
      </w:r>
      <w:r w:rsidRPr="00E7780C">
        <w:rPr>
          <w:sz w:val="22"/>
          <w:szCs w:val="22"/>
          <w:lang w:val="bg-BG"/>
        </w:rPr>
        <w:t>представените документи</w:t>
      </w:r>
      <w:r w:rsidR="00C52386" w:rsidRPr="00E7780C">
        <w:rPr>
          <w:sz w:val="22"/>
          <w:szCs w:val="22"/>
          <w:lang w:val="bg-BG"/>
        </w:rPr>
        <w:t xml:space="preserve"> – по образец на участника</w:t>
      </w:r>
      <w:r w:rsidR="00B14AD6" w:rsidRPr="00E7780C">
        <w:rPr>
          <w:sz w:val="22"/>
          <w:szCs w:val="22"/>
          <w:lang w:val="bg-BG"/>
        </w:rPr>
        <w:t xml:space="preserve">; </w:t>
      </w:r>
    </w:p>
    <w:p w:rsidR="00C52386" w:rsidRPr="00E7780C" w:rsidRDefault="00C52386" w:rsidP="00A127A9">
      <w:pPr>
        <w:tabs>
          <w:tab w:val="left" w:pos="709"/>
        </w:tabs>
        <w:ind w:firstLine="426"/>
        <w:jc w:val="both"/>
        <w:rPr>
          <w:rFonts w:eastAsia="Calibri"/>
          <w:sz w:val="22"/>
          <w:szCs w:val="22"/>
          <w:lang w:val="bg-BG"/>
        </w:rPr>
      </w:pPr>
      <w:r w:rsidRPr="00E7780C">
        <w:rPr>
          <w:b/>
          <w:sz w:val="22"/>
          <w:szCs w:val="22"/>
          <w:lang w:val="bg-BG"/>
        </w:rPr>
        <w:t>7.2.</w:t>
      </w:r>
      <w:proofErr w:type="spellStart"/>
      <w:r w:rsidRPr="00E7780C">
        <w:rPr>
          <w:b/>
          <w:sz w:val="22"/>
          <w:szCs w:val="22"/>
          <w:lang w:val="bg-BG"/>
        </w:rPr>
        <w:t>2</w:t>
      </w:r>
      <w:proofErr w:type="spellEnd"/>
      <w:r w:rsidRPr="00E7780C">
        <w:rPr>
          <w:b/>
          <w:sz w:val="22"/>
          <w:szCs w:val="22"/>
          <w:lang w:val="bg-BG"/>
        </w:rPr>
        <w:t xml:space="preserve">. </w:t>
      </w:r>
      <w:r w:rsidRPr="00E7780C">
        <w:rPr>
          <w:sz w:val="22"/>
          <w:szCs w:val="22"/>
          <w:lang w:val="bg-BG"/>
        </w:rPr>
        <w:t xml:space="preserve">Копие на договора за обединение, при участник обединение (или друг документ, от който да е видно правното основание за създаване на обединението), в което следва да са предвидени: </w:t>
      </w:r>
      <w:r w:rsidRPr="00E7780C">
        <w:rPr>
          <w:rFonts w:eastAsia="Calibri"/>
          <w:sz w:val="22"/>
          <w:szCs w:val="22"/>
          <w:lang w:val="bg-BG"/>
        </w:rPr>
        <w:t>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Когато в договора не е определен партньор който да представлява обединението за целите на поръчката, участникът представя и документ, подписн от членовете на обединението, в който се посочва представляващия обединението партньор;</w:t>
      </w:r>
    </w:p>
    <w:p w:rsidR="00C52386" w:rsidRPr="00E7780C" w:rsidRDefault="00B0442C" w:rsidP="00A127A9">
      <w:pPr>
        <w:tabs>
          <w:tab w:val="left" w:pos="709"/>
        </w:tabs>
        <w:ind w:firstLine="426"/>
        <w:jc w:val="both"/>
        <w:rPr>
          <w:rFonts w:eastAsia="Calibri"/>
          <w:b/>
          <w:sz w:val="22"/>
          <w:szCs w:val="22"/>
          <w:lang w:val="bg-BG"/>
        </w:rPr>
      </w:pPr>
      <w:r w:rsidRPr="00E7780C">
        <w:rPr>
          <w:rFonts w:eastAsia="Calibri"/>
          <w:b/>
          <w:sz w:val="22"/>
          <w:szCs w:val="22"/>
          <w:lang w:val="bg-BG"/>
        </w:rPr>
        <w:t xml:space="preserve">7.2.3. </w:t>
      </w:r>
      <w:r w:rsidRPr="00E7780C">
        <w:rPr>
          <w:rFonts w:eastAsia="Calibri"/>
          <w:sz w:val="22"/>
          <w:szCs w:val="22"/>
          <w:lang w:val="bg-BG"/>
        </w:rPr>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 </w:t>
      </w:r>
      <w:r w:rsidR="00A6536C" w:rsidRPr="00E7780C">
        <w:rPr>
          <w:rFonts w:eastAsia="Calibri"/>
          <w:b/>
          <w:sz w:val="22"/>
          <w:szCs w:val="22"/>
          <w:lang w:val="bg-BG"/>
        </w:rPr>
        <w:t>по образец</w:t>
      </w:r>
      <w:r w:rsidRPr="00E7780C">
        <w:rPr>
          <w:rFonts w:eastAsia="Calibri"/>
          <w:b/>
          <w:sz w:val="22"/>
          <w:szCs w:val="22"/>
          <w:lang w:val="bg-BG"/>
        </w:rPr>
        <w:t>;</w:t>
      </w:r>
    </w:p>
    <w:p w:rsidR="00B0442C" w:rsidRPr="00E7780C" w:rsidRDefault="00B0442C" w:rsidP="00B0442C">
      <w:pPr>
        <w:ind w:firstLine="426"/>
        <w:jc w:val="both"/>
        <w:rPr>
          <w:rFonts w:eastAsia="Calibri"/>
          <w:i/>
          <w:sz w:val="22"/>
          <w:szCs w:val="22"/>
          <w:lang w:val="bg-BG"/>
        </w:rPr>
      </w:pPr>
      <w:r w:rsidRPr="00E7780C">
        <w:rPr>
          <w:rFonts w:eastAsia="Calibri"/>
          <w:i/>
          <w:sz w:val="22"/>
          <w:szCs w:val="22"/>
          <w:lang w:val="bg-BG"/>
        </w:rPr>
        <w:t>При участник обединение, ЕЕДОП се представя и от обединението-участник в процедурата.</w:t>
      </w:r>
    </w:p>
    <w:p w:rsidR="00B0442C" w:rsidRDefault="00B0442C" w:rsidP="00B0442C">
      <w:pPr>
        <w:ind w:firstLine="426"/>
        <w:jc w:val="both"/>
        <w:rPr>
          <w:rFonts w:eastAsia="Calibri"/>
          <w:lang w:val="bg-BG"/>
        </w:rPr>
      </w:pPr>
      <w:r w:rsidRPr="00B0442C">
        <w:rPr>
          <w:rFonts w:eastAsia="Calibri"/>
          <w:b/>
          <w:lang w:val="bg-BG"/>
        </w:rPr>
        <w:t>7.2.4.</w:t>
      </w:r>
      <w:r>
        <w:rPr>
          <w:rFonts w:eastAsia="Calibri"/>
          <w:b/>
          <w:lang w:val="bg-BG"/>
        </w:rPr>
        <w:t xml:space="preserve"> </w:t>
      </w:r>
      <w:r>
        <w:rPr>
          <w:rFonts w:eastAsia="Calibri"/>
          <w:lang w:val="bg-BG"/>
        </w:rPr>
        <w:t>Документи за доказване на предприетите мерки за надеждност, когато е приложимо, в това число:</w:t>
      </w:r>
    </w:p>
    <w:p w:rsidR="00B0442C" w:rsidRDefault="00B0442C" w:rsidP="00B0442C">
      <w:pPr>
        <w:ind w:firstLine="426"/>
        <w:jc w:val="both"/>
        <w:rPr>
          <w:rFonts w:eastAsia="Calibri"/>
          <w:lang w:val="bg-BG"/>
        </w:rPr>
      </w:pPr>
      <w:r>
        <w:rPr>
          <w:rFonts w:eastAsia="Calibri"/>
          <w:lang w:val="bg-BG"/>
        </w:rPr>
        <w:t xml:space="preserve">- по отношение на обстоятелствата по чл. 56, ал. 1, т. 1 и 2 от ЗОП – документ за извършено плащане или споразумение, или друг документи, от който да е видно, че </w:t>
      </w:r>
      <w:r>
        <w:rPr>
          <w:rFonts w:eastAsia="Calibri"/>
          <w:lang w:val="bg-BG"/>
        </w:rPr>
        <w:lastRenderedPageBreak/>
        <w:t>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0442C" w:rsidRPr="00B0442C" w:rsidRDefault="00B0442C" w:rsidP="00B0442C">
      <w:pPr>
        <w:ind w:firstLine="426"/>
        <w:jc w:val="both"/>
        <w:rPr>
          <w:lang w:val="bg-BG"/>
        </w:rPr>
      </w:pPr>
      <w:r>
        <w:rPr>
          <w:rFonts w:eastAsia="Calibri"/>
          <w:lang w:val="bg-BG"/>
        </w:rPr>
        <w:t>- по отношение на обстоятелството по чл. 56, ал. 1, т. 3 от ЗОП – документ от съответния компетентен орган за потвърждение на описаните обстоятелства.</w:t>
      </w:r>
    </w:p>
    <w:p w:rsidR="004C4C52" w:rsidRPr="009B5827" w:rsidRDefault="004C4C52" w:rsidP="004C4C52">
      <w:pPr>
        <w:tabs>
          <w:tab w:val="left" w:pos="709"/>
        </w:tabs>
        <w:ind w:firstLine="426"/>
        <w:jc w:val="both"/>
        <w:rPr>
          <w:lang w:val="bg-BG" w:eastAsia="zh-CN"/>
        </w:rPr>
      </w:pPr>
      <w:r>
        <w:rPr>
          <w:b/>
          <w:lang w:val="bg-BG"/>
        </w:rPr>
        <w:t>7.2.5</w:t>
      </w:r>
      <w:r w:rsidRPr="009B5827">
        <w:rPr>
          <w:b/>
          <w:lang w:val="bg-BG"/>
        </w:rPr>
        <w:t>.</w:t>
      </w:r>
      <w:r w:rsidRPr="009B5827">
        <w:rPr>
          <w:lang w:val="bg-BG"/>
        </w:rPr>
        <w:t xml:space="preserve"> Декларация з</w:t>
      </w:r>
      <w:r w:rsidRPr="009B5827">
        <w:rPr>
          <w:lang w:val="bg-BG" w:eastAsia="zh-CN"/>
        </w:rPr>
        <w:t>а всички задължени лица по смисъла на чл.</w:t>
      </w:r>
      <w:r>
        <w:rPr>
          <w:lang w:val="bg-BG" w:eastAsia="zh-CN"/>
        </w:rPr>
        <w:t xml:space="preserve"> </w:t>
      </w:r>
      <w:r w:rsidRPr="009B5827">
        <w:rPr>
          <w:lang w:val="bg-BG" w:eastAsia="zh-CN"/>
        </w:rPr>
        <w:t>54, ал.</w:t>
      </w:r>
      <w:r>
        <w:rPr>
          <w:lang w:val="bg-BG" w:eastAsia="zh-CN"/>
        </w:rPr>
        <w:t xml:space="preserve"> </w:t>
      </w:r>
      <w:r w:rsidRPr="009B5827">
        <w:rPr>
          <w:lang w:val="bg-BG" w:eastAsia="zh-CN"/>
        </w:rPr>
        <w:t xml:space="preserve">2 от ЗОП - </w:t>
      </w:r>
      <w:r w:rsidRPr="004C4C52">
        <w:rPr>
          <w:b/>
          <w:lang w:val="bg-BG"/>
        </w:rPr>
        <w:t>по образец</w:t>
      </w:r>
      <w:r>
        <w:rPr>
          <w:b/>
          <w:lang w:val="bg-BG" w:eastAsia="zh-CN"/>
        </w:rPr>
        <w:t>;</w:t>
      </w:r>
    </w:p>
    <w:p w:rsidR="00B14AD6" w:rsidRPr="009B5827" w:rsidRDefault="004C4C52" w:rsidP="00A127A9">
      <w:pPr>
        <w:tabs>
          <w:tab w:val="left" w:pos="709"/>
        </w:tabs>
        <w:ind w:firstLine="426"/>
        <w:jc w:val="both"/>
        <w:rPr>
          <w:lang w:val="bg-BG"/>
        </w:rPr>
      </w:pPr>
      <w:r>
        <w:rPr>
          <w:b/>
          <w:lang w:val="bg-BG"/>
        </w:rPr>
        <w:t>7.2.6</w:t>
      </w:r>
      <w:r w:rsidR="00B14AD6" w:rsidRPr="009B5827">
        <w:rPr>
          <w:b/>
          <w:lang w:val="bg-BG"/>
        </w:rPr>
        <w:t>.</w:t>
      </w:r>
      <w:r w:rsidR="00B14AD6" w:rsidRPr="009B5827">
        <w:rPr>
          <w:lang w:val="bg-BG"/>
        </w:rPr>
        <w:t xml:space="preserve"> </w:t>
      </w:r>
      <w:r w:rsidR="00B0442C" w:rsidRPr="008802F4">
        <w:rPr>
          <w:b/>
          <w:lang w:val="bg-BG"/>
        </w:rPr>
        <w:t>Т</w:t>
      </w:r>
      <w:r w:rsidR="00B14AD6" w:rsidRPr="008802F4">
        <w:rPr>
          <w:b/>
          <w:lang w:val="bg-BG"/>
        </w:rPr>
        <w:t>ехническо предложение, съдържащо:</w:t>
      </w:r>
      <w:r w:rsidR="00B14AD6" w:rsidRPr="009B5827">
        <w:rPr>
          <w:lang w:val="bg-BG"/>
        </w:rPr>
        <w:t xml:space="preserve"> </w:t>
      </w:r>
    </w:p>
    <w:p w:rsidR="00B14AD6" w:rsidRPr="009B5827" w:rsidRDefault="00B14AD6" w:rsidP="00A127A9">
      <w:pPr>
        <w:tabs>
          <w:tab w:val="left" w:pos="709"/>
        </w:tabs>
        <w:ind w:firstLine="426"/>
        <w:jc w:val="both"/>
        <w:rPr>
          <w:lang w:val="bg-BG"/>
        </w:rPr>
      </w:pPr>
      <w:r w:rsidRPr="009B5827">
        <w:rPr>
          <w:b/>
          <w:lang w:val="bg-BG"/>
        </w:rPr>
        <w:t>а)</w:t>
      </w:r>
      <w:r w:rsidRPr="009B5827">
        <w:rPr>
          <w:lang w:val="bg-BG"/>
        </w:rPr>
        <w:t xml:space="preserve"> документ за упълномощаване, когато лицето, което подава офертата, не е законният представител на участника; </w:t>
      </w:r>
    </w:p>
    <w:p w:rsidR="00B14AD6" w:rsidRPr="009B5827" w:rsidRDefault="00B14AD6" w:rsidP="00A127A9">
      <w:pPr>
        <w:pStyle w:val="a7"/>
        <w:tabs>
          <w:tab w:val="left" w:pos="709"/>
        </w:tabs>
        <w:spacing w:after="0"/>
        <w:ind w:firstLine="426"/>
        <w:jc w:val="both"/>
        <w:rPr>
          <w:lang w:val="bg-BG"/>
        </w:rPr>
      </w:pPr>
      <w:r w:rsidRPr="009B5827">
        <w:rPr>
          <w:b/>
          <w:lang w:val="bg-BG"/>
        </w:rPr>
        <w:t>б)</w:t>
      </w:r>
      <w:r w:rsidRPr="009B5827">
        <w:rPr>
          <w:lang w:val="bg-BG"/>
        </w:rPr>
        <w:t xml:space="preserve"> предложение за изпълнение на поръчката, в съответствие с техническите спецификации и изисквани</w:t>
      </w:r>
      <w:r w:rsidR="0087077B" w:rsidRPr="009B5827">
        <w:rPr>
          <w:lang w:val="bg-BG"/>
        </w:rPr>
        <w:t>ята на възложителя</w:t>
      </w:r>
      <w:r w:rsidR="00A6536C">
        <w:rPr>
          <w:lang w:val="bg-BG"/>
        </w:rPr>
        <w:t xml:space="preserve"> – оригинал, </w:t>
      </w:r>
      <w:r w:rsidR="00A6536C" w:rsidRPr="00A6536C">
        <w:rPr>
          <w:b/>
          <w:lang w:val="bg-BG"/>
        </w:rPr>
        <w:t>по образец;</w:t>
      </w:r>
    </w:p>
    <w:p w:rsidR="0087077B" w:rsidRPr="009B5827" w:rsidRDefault="00B14AD6" w:rsidP="00A127A9">
      <w:pPr>
        <w:tabs>
          <w:tab w:val="left" w:pos="709"/>
        </w:tabs>
        <w:ind w:firstLine="426"/>
        <w:jc w:val="both"/>
        <w:rPr>
          <w:lang w:val="bg-BG"/>
        </w:rPr>
      </w:pPr>
      <w:r w:rsidRPr="009B5827">
        <w:rPr>
          <w:b/>
          <w:lang w:val="bg-BG"/>
        </w:rPr>
        <w:t>в)</w:t>
      </w:r>
      <w:r w:rsidRPr="009B5827">
        <w:rPr>
          <w:lang w:val="bg-BG"/>
        </w:rPr>
        <w:t xml:space="preserve"> декларация за съгласие с клаузите на приложения проект на договор - </w:t>
      </w:r>
      <w:r w:rsidR="0087077B" w:rsidRPr="00A6536C">
        <w:rPr>
          <w:b/>
          <w:lang w:val="bg-BG"/>
        </w:rPr>
        <w:t>по образец</w:t>
      </w:r>
      <w:r w:rsidRPr="00A6536C">
        <w:rPr>
          <w:b/>
          <w:lang w:val="bg-BG"/>
        </w:rPr>
        <w:t>;</w:t>
      </w:r>
      <w:r w:rsidRPr="009B5827">
        <w:rPr>
          <w:lang w:val="bg-BG"/>
        </w:rPr>
        <w:t xml:space="preserve"> </w:t>
      </w:r>
    </w:p>
    <w:p w:rsidR="00B14AD6" w:rsidRPr="009B5827" w:rsidRDefault="00B14AD6" w:rsidP="00A127A9">
      <w:pPr>
        <w:tabs>
          <w:tab w:val="left" w:pos="709"/>
        </w:tabs>
        <w:ind w:firstLine="426"/>
        <w:jc w:val="both"/>
        <w:rPr>
          <w:lang w:val="bg-BG"/>
        </w:rPr>
      </w:pPr>
      <w:r w:rsidRPr="009B5827">
        <w:rPr>
          <w:b/>
          <w:lang w:val="bg-BG"/>
        </w:rPr>
        <w:t>г)</w:t>
      </w:r>
      <w:r w:rsidRPr="009B5827">
        <w:rPr>
          <w:lang w:val="bg-BG"/>
        </w:rPr>
        <w:t xml:space="preserve"> декларация за срока на валидност на офертата</w:t>
      </w:r>
      <w:r w:rsidR="0087077B" w:rsidRPr="009B5827">
        <w:rPr>
          <w:lang w:val="bg-BG"/>
        </w:rPr>
        <w:t xml:space="preserve"> </w:t>
      </w:r>
      <w:r w:rsidR="00A6536C">
        <w:rPr>
          <w:lang w:val="bg-BG"/>
        </w:rPr>
        <w:t xml:space="preserve">- </w:t>
      </w:r>
      <w:r w:rsidR="0087077B" w:rsidRPr="00A6536C">
        <w:rPr>
          <w:b/>
          <w:lang w:val="bg-BG"/>
        </w:rPr>
        <w:t>по образец</w:t>
      </w:r>
      <w:r w:rsidRPr="00A6536C">
        <w:rPr>
          <w:b/>
          <w:lang w:val="bg-BG"/>
        </w:rPr>
        <w:t>;</w:t>
      </w:r>
      <w:r w:rsidRPr="009B5827">
        <w:rPr>
          <w:lang w:val="bg-BG"/>
        </w:rPr>
        <w:t xml:space="preserve"> </w:t>
      </w:r>
    </w:p>
    <w:p w:rsidR="00B14AD6" w:rsidRDefault="00B14AD6" w:rsidP="00A127A9">
      <w:pPr>
        <w:tabs>
          <w:tab w:val="left" w:pos="709"/>
        </w:tabs>
        <w:ind w:firstLine="426"/>
        <w:jc w:val="both"/>
        <w:rPr>
          <w:b/>
          <w:lang w:val="bg-BG"/>
        </w:rPr>
      </w:pPr>
      <w:r w:rsidRPr="009B5827">
        <w:rPr>
          <w:b/>
          <w:lang w:val="bg-BG"/>
        </w:rPr>
        <w:t>д)</w:t>
      </w:r>
      <w:r w:rsidRPr="009B5827">
        <w:rPr>
          <w:lang w:val="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A6536C">
        <w:rPr>
          <w:b/>
          <w:lang w:val="bg-BG"/>
        </w:rPr>
        <w:t xml:space="preserve">- </w:t>
      </w:r>
      <w:r w:rsidR="0087077B" w:rsidRPr="00A6536C">
        <w:rPr>
          <w:b/>
          <w:lang w:val="bg-BG"/>
        </w:rPr>
        <w:t>по образец</w:t>
      </w:r>
      <w:r w:rsidR="00FC730F" w:rsidRPr="00A6536C">
        <w:rPr>
          <w:b/>
          <w:lang w:val="bg-BG"/>
        </w:rPr>
        <w:t>;</w:t>
      </w:r>
    </w:p>
    <w:p w:rsidR="00A60CF2" w:rsidRPr="00A60CF2" w:rsidRDefault="00A60CF2" w:rsidP="00A127A9">
      <w:pPr>
        <w:tabs>
          <w:tab w:val="left" w:pos="709"/>
        </w:tabs>
        <w:ind w:firstLine="426"/>
        <w:jc w:val="both"/>
        <w:rPr>
          <w:lang w:val="bg-BG"/>
        </w:rPr>
      </w:pPr>
      <w:r>
        <w:rPr>
          <w:b/>
          <w:lang w:val="bg-BG"/>
        </w:rPr>
        <w:t xml:space="preserve">е) </w:t>
      </w:r>
      <w:r w:rsidR="00FE3863">
        <w:rPr>
          <w:lang w:val="bg-BG"/>
        </w:rPr>
        <w:t>описание на О</w:t>
      </w:r>
      <w:r>
        <w:rPr>
          <w:lang w:val="bg-BG"/>
        </w:rPr>
        <w:t>рганизацията и професионалната компетентност на ръководния състав и на персонала, на който е възложено изпълнението на поръчката</w:t>
      </w:r>
      <w:r w:rsidR="00FE3863">
        <w:rPr>
          <w:lang w:val="bg-BG"/>
        </w:rPr>
        <w:t>, в съответствие с м</w:t>
      </w:r>
      <w:r w:rsidR="00623970">
        <w:rPr>
          <w:lang w:val="bg-BG"/>
        </w:rPr>
        <w:t>етодиката за оценка на офертите –</w:t>
      </w:r>
      <w:r w:rsidR="00623970" w:rsidRPr="00623970">
        <w:rPr>
          <w:b/>
          <w:lang w:val="bg-BG"/>
        </w:rPr>
        <w:t xml:space="preserve"> свободен текст.</w:t>
      </w:r>
    </w:p>
    <w:p w:rsidR="008740F5" w:rsidRDefault="008740F5" w:rsidP="008479EA">
      <w:pPr>
        <w:suppressAutoHyphens/>
        <w:ind w:firstLine="426"/>
        <w:jc w:val="both"/>
        <w:rPr>
          <w:b/>
          <w:lang w:val="bg-BG"/>
        </w:rPr>
      </w:pPr>
    </w:p>
    <w:p w:rsidR="000F7C67" w:rsidRDefault="008479EA" w:rsidP="008479EA">
      <w:pPr>
        <w:suppressAutoHyphens/>
        <w:ind w:firstLine="426"/>
        <w:jc w:val="both"/>
        <w:rPr>
          <w:b/>
          <w:lang w:val="bg-BG"/>
        </w:rPr>
      </w:pPr>
      <w:r>
        <w:rPr>
          <w:b/>
          <w:lang w:val="bg-BG"/>
        </w:rPr>
        <w:t xml:space="preserve">В Предложението за изпълнение на поръчката – </w:t>
      </w:r>
      <w:r w:rsidRPr="00F24113">
        <w:rPr>
          <w:b/>
          <w:lang w:val="bg-BG"/>
        </w:rPr>
        <w:t>Образец №2,</w:t>
      </w:r>
      <w:r>
        <w:rPr>
          <w:b/>
          <w:lang w:val="bg-BG"/>
        </w:rPr>
        <w:t xml:space="preserve"> участникът посочва своето предложение относно Срок за изпълнение на обществената поръчка, който подлежи на оценка, съгласно </w:t>
      </w:r>
      <w:proofErr w:type="spellStart"/>
      <w:r>
        <w:rPr>
          <w:b/>
          <w:lang w:val="bg-BG"/>
        </w:rPr>
        <w:t>удобрената</w:t>
      </w:r>
      <w:proofErr w:type="spellEnd"/>
      <w:r>
        <w:rPr>
          <w:b/>
          <w:lang w:val="bg-BG"/>
        </w:rPr>
        <w:t xml:space="preserve"> от Възложителя методика за оценка на офертите</w:t>
      </w:r>
      <w:r w:rsidR="00D35C90">
        <w:rPr>
          <w:b/>
          <w:lang w:val="bg-BG"/>
        </w:rPr>
        <w:t>.</w:t>
      </w:r>
    </w:p>
    <w:p w:rsidR="00D35C90" w:rsidRPr="00D35C90" w:rsidRDefault="00D35C90" w:rsidP="008479EA">
      <w:pPr>
        <w:suppressAutoHyphens/>
        <w:ind w:firstLine="426"/>
        <w:jc w:val="both"/>
        <w:rPr>
          <w:lang w:val="bg-BG"/>
        </w:rPr>
      </w:pPr>
      <w:r w:rsidRPr="00D35C90">
        <w:rPr>
          <w:lang w:val="bg-BG"/>
        </w:rPr>
        <w:t xml:space="preserve">Предложението за Срок за изпълнение на обществената поръчка задължително се посочва в цяло число в календарни дни. Участник, посочил предложение в друга мерна единица, ще подлежи на отстраняване от участие в процедурата. </w:t>
      </w:r>
    </w:p>
    <w:p w:rsidR="00D35C90" w:rsidRPr="00D35C90" w:rsidRDefault="00D35C90" w:rsidP="008479EA">
      <w:pPr>
        <w:suppressAutoHyphens/>
        <w:ind w:firstLine="426"/>
        <w:jc w:val="both"/>
        <w:rPr>
          <w:lang w:val="bg-BG"/>
        </w:rPr>
      </w:pPr>
      <w:r w:rsidRPr="00D35C90">
        <w:rPr>
          <w:lang w:val="bg-BG"/>
        </w:rPr>
        <w:t>Предложеният от участника срок за изпълнение не може да бъде по-кратък от 60 календарни дни. Участници, в чиито оферти са предложени по-кратки срокове, ще подлежат на отстраняване.</w:t>
      </w:r>
    </w:p>
    <w:p w:rsidR="00B14AD6" w:rsidRPr="009B5827" w:rsidRDefault="0087077B" w:rsidP="00A127A9">
      <w:pPr>
        <w:tabs>
          <w:tab w:val="left" w:pos="0"/>
          <w:tab w:val="left" w:pos="709"/>
        </w:tabs>
        <w:suppressAutoHyphens/>
        <w:ind w:firstLine="426"/>
        <w:jc w:val="both"/>
        <w:rPr>
          <w:b/>
          <w:bCs/>
          <w:lang w:val="bg-BG"/>
        </w:rPr>
      </w:pPr>
      <w:r w:rsidRPr="009B5827">
        <w:rPr>
          <w:b/>
          <w:lang w:val="bg-BG"/>
        </w:rPr>
        <w:tab/>
      </w:r>
      <w:r w:rsidR="00B14AD6" w:rsidRPr="009B5827">
        <w:rPr>
          <w:lang w:val="bg-BG"/>
        </w:rPr>
        <w:t xml:space="preserve"> </w:t>
      </w:r>
    </w:p>
    <w:p w:rsidR="00A020FB" w:rsidRDefault="004C4C52" w:rsidP="004C4C52">
      <w:pPr>
        <w:ind w:firstLine="426"/>
        <w:jc w:val="both"/>
        <w:rPr>
          <w:b/>
          <w:bCs/>
          <w:lang w:val="bg-BG"/>
        </w:rPr>
      </w:pPr>
      <w:r>
        <w:rPr>
          <w:b/>
          <w:bCs/>
          <w:lang w:val="bg-BG"/>
        </w:rPr>
        <w:t>7.2.7</w:t>
      </w:r>
      <w:r w:rsidR="00B14AD6" w:rsidRPr="009B5827">
        <w:rPr>
          <w:b/>
          <w:bCs/>
          <w:lang w:val="bg-BG"/>
        </w:rPr>
        <w:t xml:space="preserve">. </w:t>
      </w:r>
      <w:r w:rsidR="00A020FB">
        <w:rPr>
          <w:b/>
          <w:bCs/>
          <w:lang w:val="bg-BG"/>
        </w:rPr>
        <w:t>Отделен непрозрачен запечатан плик с надпис „Предлагани ценови параметри“, който съдържа:</w:t>
      </w:r>
    </w:p>
    <w:p w:rsidR="00B14AD6" w:rsidRPr="00A020FB" w:rsidRDefault="00A020FB" w:rsidP="004C4C52">
      <w:pPr>
        <w:ind w:firstLine="426"/>
        <w:jc w:val="both"/>
        <w:rPr>
          <w:lang w:val="bg-BG"/>
        </w:rPr>
      </w:pPr>
      <w:r>
        <w:rPr>
          <w:bCs/>
          <w:lang w:val="bg-BG"/>
        </w:rPr>
        <w:t xml:space="preserve">- </w:t>
      </w:r>
      <w:r w:rsidR="009A60C7">
        <w:rPr>
          <w:bCs/>
          <w:lang w:val="bg-BG"/>
        </w:rPr>
        <w:t>„</w:t>
      </w:r>
      <w:r w:rsidR="00B14AD6" w:rsidRPr="009A60C7">
        <w:rPr>
          <w:bCs/>
          <w:lang w:val="bg-BG"/>
        </w:rPr>
        <w:t>Ценово</w:t>
      </w:r>
      <w:r w:rsidR="00B14AD6" w:rsidRPr="009A60C7">
        <w:rPr>
          <w:b/>
          <w:bCs/>
          <w:lang w:val="bg-BG"/>
        </w:rPr>
        <w:t xml:space="preserve"> </w:t>
      </w:r>
      <w:r w:rsidR="00B14AD6" w:rsidRPr="009A60C7">
        <w:rPr>
          <w:bCs/>
          <w:lang w:val="bg-BG"/>
        </w:rPr>
        <w:t>предложение</w:t>
      </w:r>
      <w:r w:rsidR="009A60C7">
        <w:rPr>
          <w:bCs/>
          <w:lang w:val="bg-BG"/>
        </w:rPr>
        <w:t>“</w:t>
      </w:r>
      <w:r w:rsidR="00B14AD6" w:rsidRPr="009B5827">
        <w:rPr>
          <w:bCs/>
          <w:lang w:val="bg-BG"/>
        </w:rPr>
        <w:t xml:space="preserve"> </w:t>
      </w:r>
      <w:r>
        <w:rPr>
          <w:bCs/>
          <w:lang w:val="bg-BG"/>
        </w:rPr>
        <w:t xml:space="preserve">– попълнено и подписано, в оригинал, </w:t>
      </w:r>
      <w:r w:rsidR="0087077B" w:rsidRPr="00A020FB">
        <w:rPr>
          <w:b/>
          <w:lang w:val="bg-BG"/>
        </w:rPr>
        <w:t>по образец</w:t>
      </w:r>
      <w:r>
        <w:rPr>
          <w:b/>
          <w:lang w:val="bg-BG"/>
        </w:rPr>
        <w:t xml:space="preserve">, </w:t>
      </w:r>
      <w:r>
        <w:rPr>
          <w:lang w:val="bg-BG"/>
        </w:rPr>
        <w:t>като крайното ценово предложение да не бъде закръглено, а да бъде изписано до стотинка (до втория знак след десетичната запетая), да бъде посочена стойността без ДДС и стойността с ДДС.</w:t>
      </w:r>
    </w:p>
    <w:p w:rsidR="0032662E" w:rsidRDefault="0032662E" w:rsidP="00A127A9">
      <w:pPr>
        <w:tabs>
          <w:tab w:val="left" w:pos="709"/>
        </w:tabs>
        <w:ind w:firstLine="426"/>
        <w:jc w:val="both"/>
        <w:rPr>
          <w:lang w:val="bg-BG"/>
        </w:rPr>
      </w:pPr>
      <w:r>
        <w:rPr>
          <w:lang w:val="bg-BG"/>
        </w:rPr>
        <w:t xml:space="preserve">Участникът е единствено отговорен за евентуално допуснати грешки и пропуски в изчисленията на предложените от него цени, което удостоверява </w:t>
      </w:r>
      <w:proofErr w:type="spellStart"/>
      <w:r>
        <w:rPr>
          <w:lang w:val="bg-BG"/>
        </w:rPr>
        <w:t>сподпис</w:t>
      </w:r>
      <w:proofErr w:type="spellEnd"/>
      <w:r>
        <w:rPr>
          <w:lang w:val="bg-BG"/>
        </w:rPr>
        <w:t xml:space="preserve"> и печат на всеки един </w:t>
      </w:r>
      <w:proofErr w:type="spellStart"/>
      <w:r>
        <w:rPr>
          <w:lang w:val="bg-BG"/>
        </w:rPr>
        <w:t>докумети</w:t>
      </w:r>
      <w:proofErr w:type="spellEnd"/>
      <w:r>
        <w:rPr>
          <w:lang w:val="bg-BG"/>
        </w:rPr>
        <w:t>, включен в ценовото предложение.</w:t>
      </w:r>
    </w:p>
    <w:p w:rsidR="00B14AD6" w:rsidRPr="009B5827" w:rsidRDefault="00B14AD6" w:rsidP="00A127A9">
      <w:pPr>
        <w:tabs>
          <w:tab w:val="left" w:pos="709"/>
        </w:tabs>
        <w:ind w:firstLine="426"/>
        <w:jc w:val="both"/>
        <w:rPr>
          <w:lang w:val="bg-BG" w:eastAsia="zh-CN"/>
        </w:rPr>
      </w:pPr>
      <w:r w:rsidRPr="009B5827">
        <w:rPr>
          <w:lang w:val="bg-BG" w:eastAsia="zh-CN"/>
        </w:rPr>
        <w:t>При несъответствие между цифрова и изписана с думи цена ще се взема предвид изписаната с думи.</w:t>
      </w:r>
    </w:p>
    <w:p w:rsidR="00B14AD6" w:rsidRPr="009B5827" w:rsidRDefault="00B14AD6" w:rsidP="0032662E">
      <w:pPr>
        <w:ind w:firstLine="426"/>
        <w:jc w:val="both"/>
        <w:rPr>
          <w:lang w:val="bg-BG"/>
        </w:rPr>
      </w:pPr>
      <w:r w:rsidRPr="009B5827">
        <w:rPr>
          <w:lang w:val="bg-BG"/>
        </w:rPr>
        <w:t xml:space="preserve">В цената на договора се включват всички разходи, свързани с качественото изпълнение на поръчката в описания вид и обхват. </w:t>
      </w:r>
    </w:p>
    <w:p w:rsidR="00BD7D31" w:rsidRDefault="004B0790" w:rsidP="00A127A9">
      <w:pPr>
        <w:tabs>
          <w:tab w:val="left" w:pos="0"/>
          <w:tab w:val="left" w:pos="567"/>
          <w:tab w:val="left" w:pos="709"/>
        </w:tabs>
        <w:ind w:firstLine="426"/>
        <w:jc w:val="both"/>
        <w:rPr>
          <w:b/>
          <w:lang w:val="bg-BG"/>
        </w:rPr>
      </w:pPr>
      <w:r>
        <w:rPr>
          <w:b/>
          <w:lang w:val="bg-BG"/>
        </w:rPr>
        <w:t xml:space="preserve">Към Ценовото предложение – </w:t>
      </w:r>
      <w:r w:rsidR="00DA56F8" w:rsidRPr="00F24113">
        <w:rPr>
          <w:b/>
          <w:lang w:val="bg-BG"/>
        </w:rPr>
        <w:t>Образец №6</w:t>
      </w:r>
      <w:r>
        <w:rPr>
          <w:b/>
          <w:lang w:val="bg-BG"/>
        </w:rPr>
        <w:t>, всеки от участниците следва да представи и следните приложения:</w:t>
      </w:r>
    </w:p>
    <w:p w:rsidR="004B0790" w:rsidRDefault="004B0790" w:rsidP="00A127A9">
      <w:pPr>
        <w:tabs>
          <w:tab w:val="left" w:pos="0"/>
          <w:tab w:val="left" w:pos="567"/>
          <w:tab w:val="left" w:pos="709"/>
        </w:tabs>
        <w:ind w:firstLine="426"/>
        <w:jc w:val="both"/>
        <w:rPr>
          <w:b/>
          <w:lang w:val="bg-BG"/>
        </w:rPr>
      </w:pPr>
      <w:r>
        <w:rPr>
          <w:b/>
          <w:lang w:val="bg-BG"/>
        </w:rPr>
        <w:t xml:space="preserve">- Количествено-стойностна сметка /КСС/ за видовете СМР </w:t>
      </w:r>
      <w:r w:rsidR="00DA56F8">
        <w:rPr>
          <w:b/>
          <w:lang w:val="bg-BG"/>
        </w:rPr>
        <w:t>–</w:t>
      </w:r>
      <w:r>
        <w:rPr>
          <w:b/>
          <w:lang w:val="bg-BG"/>
        </w:rPr>
        <w:t xml:space="preserve"> по образец, попълнена и подписана, </w:t>
      </w:r>
      <w:proofErr w:type="spellStart"/>
      <w:r>
        <w:rPr>
          <w:b/>
          <w:lang w:val="bg-BG"/>
        </w:rPr>
        <w:t>оргинал</w:t>
      </w:r>
      <w:proofErr w:type="spellEnd"/>
      <w:r>
        <w:rPr>
          <w:b/>
          <w:lang w:val="bg-BG"/>
        </w:rPr>
        <w:t xml:space="preserve"> на хартиен носител и копие на електронен носител във формат „</w:t>
      </w:r>
      <w:proofErr w:type="spellStart"/>
      <w:r>
        <w:rPr>
          <w:b/>
        </w:rPr>
        <w:t>xls</w:t>
      </w:r>
      <w:proofErr w:type="spellEnd"/>
      <w:r>
        <w:rPr>
          <w:b/>
          <w:lang w:val="bg-BG"/>
        </w:rPr>
        <w:t>“ или еквивалент.</w:t>
      </w:r>
    </w:p>
    <w:p w:rsidR="00E5187D" w:rsidRPr="001E6465" w:rsidRDefault="001E6465" w:rsidP="00E5187D">
      <w:pPr>
        <w:ind w:firstLine="426"/>
        <w:jc w:val="both"/>
        <w:rPr>
          <w:i/>
          <w:lang w:val="bg-BG"/>
        </w:rPr>
      </w:pPr>
      <w:r>
        <w:rPr>
          <w:i/>
          <w:lang w:val="bg-BG"/>
        </w:rPr>
        <w:lastRenderedPageBreak/>
        <w:t xml:space="preserve">Забележка: </w:t>
      </w:r>
      <w:r w:rsidR="00E5187D" w:rsidRPr="001E6465">
        <w:rPr>
          <w:i/>
          <w:lang w:val="bg-BG"/>
        </w:rPr>
        <w:t>В</w:t>
      </w:r>
      <w:r w:rsidR="004B0790" w:rsidRPr="001E6465">
        <w:rPr>
          <w:i/>
          <w:lang w:val="bg-BG"/>
        </w:rPr>
        <w:t xml:space="preserve"> единичните цени</w:t>
      </w:r>
      <w:r w:rsidR="00E5187D" w:rsidRPr="001E6465">
        <w:rPr>
          <w:i/>
          <w:lang w:val="bg-BG"/>
        </w:rPr>
        <w:t>, участниците следва</w:t>
      </w:r>
      <w:r w:rsidR="004B0790" w:rsidRPr="001E6465">
        <w:rPr>
          <w:i/>
          <w:lang w:val="bg-BG"/>
        </w:rPr>
        <w:t xml:space="preserve"> да включат всички операции, които технологично са необходими за извършване на конкретния вид СМР до окончателното му завършване, освен ако не са подадени от Възложителя като отделна операция.</w:t>
      </w:r>
    </w:p>
    <w:p w:rsidR="004B0790" w:rsidRDefault="004B0790" w:rsidP="00A127A9">
      <w:pPr>
        <w:tabs>
          <w:tab w:val="left" w:pos="0"/>
          <w:tab w:val="left" w:pos="567"/>
          <w:tab w:val="left" w:pos="709"/>
        </w:tabs>
        <w:ind w:firstLine="426"/>
        <w:jc w:val="both"/>
        <w:rPr>
          <w:i/>
          <w:lang w:val="bg-BG"/>
        </w:rPr>
      </w:pPr>
      <w:r w:rsidRPr="001E6465">
        <w:rPr>
          <w:i/>
          <w:lang w:val="bg-BG"/>
        </w:rPr>
        <w:t>В случай че, в единичната цена не са включени цени на съпътстващи операции, необходими за извършване на дадения вид СМР, същите ще се извършват за сметка на изпълнителя.</w:t>
      </w:r>
    </w:p>
    <w:p w:rsidR="001E6465" w:rsidRPr="007B5731" w:rsidRDefault="001E6465" w:rsidP="00A127A9">
      <w:pPr>
        <w:tabs>
          <w:tab w:val="left" w:pos="0"/>
          <w:tab w:val="left" w:pos="567"/>
          <w:tab w:val="left" w:pos="709"/>
        </w:tabs>
        <w:ind w:firstLine="426"/>
        <w:jc w:val="both"/>
        <w:rPr>
          <w:lang w:val="bg-BG"/>
        </w:rPr>
      </w:pPr>
      <w:r w:rsidRPr="007B5731">
        <w:rPr>
          <w:lang w:val="bg-BG"/>
        </w:rPr>
        <w:t>Участник, който не е представил единични цени за всички отделни видове работи в КСС ще бъде отстранен от участие.</w:t>
      </w:r>
    </w:p>
    <w:p w:rsidR="00BD7D31" w:rsidRPr="00F24113" w:rsidRDefault="00BD7D31" w:rsidP="00A127A9">
      <w:pPr>
        <w:tabs>
          <w:tab w:val="left" w:pos="0"/>
          <w:tab w:val="left" w:pos="567"/>
          <w:tab w:val="left" w:pos="709"/>
        </w:tabs>
        <w:ind w:firstLine="426"/>
        <w:jc w:val="both"/>
        <w:rPr>
          <w:i/>
          <w:lang w:val="bg-BG"/>
        </w:rPr>
      </w:pPr>
    </w:p>
    <w:p w:rsidR="00F24113" w:rsidRPr="00F24113" w:rsidRDefault="00F24113" w:rsidP="00A127A9">
      <w:pPr>
        <w:tabs>
          <w:tab w:val="left" w:pos="0"/>
          <w:tab w:val="left" w:pos="567"/>
          <w:tab w:val="left" w:pos="709"/>
        </w:tabs>
        <w:ind w:firstLine="426"/>
        <w:jc w:val="both"/>
        <w:rPr>
          <w:i/>
          <w:lang w:val="bg-BG"/>
        </w:rPr>
      </w:pPr>
      <w:r w:rsidRPr="00F24113">
        <w:rPr>
          <w:i/>
          <w:lang w:val="bg-BG"/>
        </w:rPr>
        <w:t xml:space="preserve">Забележка: За изпълнение на строително-монтажните работи се предвиждат 10% (десет процента) непредвидени разходи от стойността на СМР, които ще бъдат усвоени само ако са налице предпоставките и реда, предвидени в договора за изпълнение на поръчката. За целите на оценяването и </w:t>
      </w:r>
      <w:proofErr w:type="spellStart"/>
      <w:r w:rsidRPr="00F24113">
        <w:rPr>
          <w:i/>
          <w:lang w:val="bg-BG"/>
        </w:rPr>
        <w:t>равнопоставеността</w:t>
      </w:r>
      <w:proofErr w:type="spellEnd"/>
      <w:r w:rsidRPr="00F24113">
        <w:rPr>
          <w:i/>
          <w:lang w:val="bg-BG"/>
        </w:rPr>
        <w:t xml:space="preserve"> на участниците в Ценовото предложение следва да се оферират непредвидени разходи в размер на 10% от конкретното ценово предложение на участника. Сумите за непредвидени разходи се реализират само ако са налице предпоставките за това и до размер 10% от конкретното ценово предложение на участника.</w:t>
      </w:r>
    </w:p>
    <w:p w:rsidR="00F24113" w:rsidRPr="00F24113" w:rsidRDefault="00F24113" w:rsidP="00A127A9">
      <w:pPr>
        <w:tabs>
          <w:tab w:val="left" w:pos="0"/>
          <w:tab w:val="left" w:pos="567"/>
          <w:tab w:val="left" w:pos="709"/>
        </w:tabs>
        <w:ind w:firstLine="426"/>
        <w:jc w:val="both"/>
        <w:rPr>
          <w:i/>
          <w:lang w:val="bg-BG"/>
        </w:rPr>
      </w:pPr>
    </w:p>
    <w:p w:rsidR="00270F7C" w:rsidRDefault="00270F7C" w:rsidP="00A127A9">
      <w:pPr>
        <w:tabs>
          <w:tab w:val="left" w:pos="0"/>
          <w:tab w:val="left" w:pos="567"/>
          <w:tab w:val="left" w:pos="709"/>
        </w:tabs>
        <w:ind w:firstLine="426"/>
        <w:jc w:val="both"/>
        <w:rPr>
          <w:b/>
          <w:lang w:val="bg-BG"/>
        </w:rPr>
      </w:pPr>
      <w:r>
        <w:rPr>
          <w:b/>
          <w:lang w:val="bg-BG"/>
        </w:rPr>
        <w:t>Извън отделния непрозрачен запечатан плик с надпис „Предлагани ценови параметри“</w:t>
      </w:r>
      <w:r w:rsidR="005D0E3F">
        <w:rPr>
          <w:b/>
          <w:lang w:val="bg-BG"/>
        </w:rPr>
        <w:t xml:space="preserve"> не трябва да е посочена никаква информация за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участние в процедурата.</w:t>
      </w:r>
    </w:p>
    <w:p w:rsidR="005D0E3F" w:rsidRDefault="005D0E3F" w:rsidP="00A127A9">
      <w:pPr>
        <w:tabs>
          <w:tab w:val="left" w:pos="0"/>
          <w:tab w:val="left" w:pos="567"/>
          <w:tab w:val="left" w:pos="709"/>
        </w:tabs>
        <w:ind w:firstLine="426"/>
        <w:jc w:val="both"/>
        <w:rPr>
          <w:b/>
          <w:lang w:val="bg-BG"/>
        </w:rPr>
      </w:pPr>
    </w:p>
    <w:p w:rsidR="005D0E3F" w:rsidRDefault="005D0E3F" w:rsidP="00A127A9">
      <w:pPr>
        <w:tabs>
          <w:tab w:val="left" w:pos="0"/>
          <w:tab w:val="left" w:pos="567"/>
          <w:tab w:val="left" w:pos="709"/>
        </w:tabs>
        <w:ind w:firstLine="426"/>
        <w:jc w:val="both"/>
        <w:rPr>
          <w:lang w:val="bg-BG"/>
        </w:rPr>
      </w:pPr>
      <w:r>
        <w:rPr>
          <w:lang w:val="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официален превод на български език.</w:t>
      </w:r>
    </w:p>
    <w:p w:rsidR="005D0E3F" w:rsidRDefault="005D0E3F" w:rsidP="00A127A9">
      <w:pPr>
        <w:tabs>
          <w:tab w:val="left" w:pos="0"/>
          <w:tab w:val="left" w:pos="567"/>
          <w:tab w:val="left" w:pos="709"/>
        </w:tabs>
        <w:ind w:firstLine="426"/>
        <w:jc w:val="both"/>
        <w:rPr>
          <w:lang w:val="bg-BG"/>
        </w:rPr>
      </w:pPr>
    </w:p>
    <w:p w:rsidR="005D0E3F" w:rsidRPr="005D0E3F" w:rsidRDefault="005D0E3F" w:rsidP="00A127A9">
      <w:pPr>
        <w:tabs>
          <w:tab w:val="left" w:pos="0"/>
          <w:tab w:val="left" w:pos="567"/>
          <w:tab w:val="left" w:pos="709"/>
        </w:tabs>
        <w:ind w:firstLine="426"/>
        <w:jc w:val="both"/>
        <w:rPr>
          <w:b/>
          <w:lang w:val="bg-BG"/>
        </w:rPr>
      </w:pPr>
      <w:r w:rsidRPr="005D0E3F">
        <w:rPr>
          <w:b/>
          <w:lang w:val="bg-BG"/>
        </w:rPr>
        <w:t>Указания за подготовката на образците на документи се съдържа във всеки отделен образец, предоставен от Възложителя и в отделен раздел към документацията – Указания за подготовка на образците на документи.</w:t>
      </w:r>
    </w:p>
    <w:p w:rsidR="005D0E3F" w:rsidRDefault="005D0E3F" w:rsidP="00A127A9">
      <w:pPr>
        <w:tabs>
          <w:tab w:val="left" w:pos="0"/>
          <w:tab w:val="left" w:pos="567"/>
          <w:tab w:val="left" w:pos="709"/>
        </w:tabs>
        <w:ind w:firstLine="426"/>
        <w:jc w:val="both"/>
        <w:rPr>
          <w:lang w:val="bg-BG"/>
        </w:rPr>
      </w:pPr>
    </w:p>
    <w:p w:rsidR="005D0E3F" w:rsidRPr="00703348" w:rsidRDefault="005D0E3F" w:rsidP="00A127A9">
      <w:pPr>
        <w:tabs>
          <w:tab w:val="left" w:pos="0"/>
          <w:tab w:val="left" w:pos="567"/>
          <w:tab w:val="left" w:pos="709"/>
        </w:tabs>
        <w:ind w:firstLine="426"/>
        <w:jc w:val="both"/>
        <w:rPr>
          <w:i/>
          <w:lang w:val="bg-BG"/>
        </w:rPr>
      </w:pPr>
      <w:r w:rsidRPr="00703348">
        <w:rPr>
          <w:i/>
          <w:lang w:val="bg-BG"/>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w:t>
      </w:r>
      <w:r w:rsidR="00703348" w:rsidRPr="00703348">
        <w:rPr>
          <w:i/>
          <w:lang w:val="bg-BG"/>
        </w:rPr>
        <w:t>а не ангажира по никакъв начин В</w:t>
      </w:r>
      <w:r w:rsidRPr="00703348">
        <w:rPr>
          <w:i/>
          <w:lang w:val="bg-BG"/>
        </w:rPr>
        <w:t>ъзложителя.</w:t>
      </w:r>
    </w:p>
    <w:p w:rsidR="005D0E3F" w:rsidRDefault="005D0E3F" w:rsidP="00A127A9">
      <w:pPr>
        <w:tabs>
          <w:tab w:val="left" w:pos="0"/>
          <w:tab w:val="left" w:pos="567"/>
          <w:tab w:val="left" w:pos="709"/>
        </w:tabs>
        <w:ind w:firstLine="426"/>
        <w:jc w:val="both"/>
        <w:rPr>
          <w:lang w:val="bg-BG"/>
        </w:rPr>
      </w:pPr>
    </w:p>
    <w:p w:rsidR="005D0E3F" w:rsidRDefault="00C9541C" w:rsidP="00A127A9">
      <w:pPr>
        <w:tabs>
          <w:tab w:val="left" w:pos="0"/>
          <w:tab w:val="left" w:pos="567"/>
          <w:tab w:val="left" w:pos="709"/>
        </w:tabs>
        <w:ind w:firstLine="426"/>
        <w:jc w:val="both"/>
        <w:rPr>
          <w:b/>
          <w:lang w:val="bg-BG"/>
        </w:rPr>
      </w:pPr>
      <w:r>
        <w:rPr>
          <w:b/>
          <w:lang w:val="bg-BG"/>
        </w:rPr>
        <w:t>7.3. Запечатване</w:t>
      </w:r>
    </w:p>
    <w:p w:rsidR="00C9541C" w:rsidRDefault="00C9541C" w:rsidP="00A127A9">
      <w:pPr>
        <w:tabs>
          <w:tab w:val="left" w:pos="0"/>
          <w:tab w:val="left" w:pos="567"/>
          <w:tab w:val="left" w:pos="709"/>
        </w:tabs>
        <w:ind w:firstLine="426"/>
        <w:jc w:val="both"/>
        <w:rPr>
          <w:lang w:val="bg-BG"/>
        </w:rPr>
      </w:pPr>
      <w:r>
        <w:rPr>
          <w:lang w:val="bg-BG"/>
        </w:rPr>
        <w:t>Запечатаната непрозрачна опаковка с документите, свързани с участието в процедурата следва да съдържа:</w:t>
      </w:r>
    </w:p>
    <w:p w:rsidR="00C9541C" w:rsidRDefault="00C9541C" w:rsidP="00A127A9">
      <w:pPr>
        <w:tabs>
          <w:tab w:val="left" w:pos="0"/>
          <w:tab w:val="left" w:pos="567"/>
          <w:tab w:val="left" w:pos="709"/>
        </w:tabs>
        <w:ind w:firstLine="426"/>
        <w:jc w:val="both"/>
        <w:rPr>
          <w:lang w:val="bg-BG"/>
        </w:rPr>
      </w:pPr>
      <w:r>
        <w:rPr>
          <w:lang w:val="bg-BG"/>
        </w:rPr>
        <w:t>7.3.1. Документите от т. 7.2.1 до т. 7.2.6</w:t>
      </w:r>
      <w:r w:rsidR="00125C9F">
        <w:rPr>
          <w:lang w:val="bg-BG"/>
        </w:rPr>
        <w:t>.</w:t>
      </w:r>
      <w:r>
        <w:rPr>
          <w:lang w:val="bg-BG"/>
        </w:rPr>
        <w:t xml:space="preserve"> от настоящия раздел;</w:t>
      </w:r>
    </w:p>
    <w:p w:rsidR="00C9541C" w:rsidRDefault="00C9541C" w:rsidP="00591A74">
      <w:pPr>
        <w:tabs>
          <w:tab w:val="left" w:pos="0"/>
          <w:tab w:val="left" w:pos="567"/>
          <w:tab w:val="left" w:pos="709"/>
        </w:tabs>
        <w:ind w:firstLine="426"/>
        <w:jc w:val="both"/>
        <w:rPr>
          <w:lang w:val="bg-BG"/>
        </w:rPr>
      </w:pPr>
      <w:r>
        <w:rPr>
          <w:lang w:val="bg-BG"/>
        </w:rPr>
        <w:t>7.3.2. Отделен непрозрачен запечатан плик с надпис „Предлагани ценови параметри“ – т. 7.2.7</w:t>
      </w:r>
      <w:r w:rsidR="00125C9F">
        <w:rPr>
          <w:lang w:val="bg-BG"/>
        </w:rPr>
        <w:t>.</w:t>
      </w:r>
      <w:r>
        <w:rPr>
          <w:lang w:val="bg-BG"/>
        </w:rPr>
        <w:t xml:space="preserve"> от настоящия раздел, съдържащ „Ценовото предложение“ и приложението към него.</w:t>
      </w:r>
    </w:p>
    <w:p w:rsidR="00C42BB5" w:rsidRDefault="00C42BB5" w:rsidP="00A127A9">
      <w:pPr>
        <w:tabs>
          <w:tab w:val="left" w:pos="0"/>
          <w:tab w:val="left" w:pos="567"/>
          <w:tab w:val="left" w:pos="709"/>
        </w:tabs>
        <w:ind w:firstLine="426"/>
        <w:jc w:val="both"/>
        <w:rPr>
          <w:lang w:val="bg-BG"/>
        </w:rPr>
      </w:pPr>
    </w:p>
    <w:p w:rsidR="00125C9F" w:rsidRDefault="00125C9F" w:rsidP="00A127A9">
      <w:pPr>
        <w:tabs>
          <w:tab w:val="left" w:pos="0"/>
          <w:tab w:val="left" w:pos="567"/>
          <w:tab w:val="left" w:pos="709"/>
        </w:tabs>
        <w:ind w:firstLine="426"/>
        <w:jc w:val="both"/>
        <w:rPr>
          <w:lang w:val="bg-BG"/>
        </w:rPr>
      </w:pPr>
      <w:r>
        <w:rPr>
          <w:lang w:val="bg-BG"/>
        </w:rPr>
        <w:t>Документите по т. 7.2.1. до т. 7.2.6. и отделният непрозрачен запечатан плик с надпис „Предлагани ценови параметри“ – т. 7.2.7., се представят в обща непрозрачна опаковка, върху която се изписва:</w:t>
      </w:r>
    </w:p>
    <w:p w:rsidR="00125C9F" w:rsidRDefault="00125C9F" w:rsidP="00A127A9">
      <w:pPr>
        <w:tabs>
          <w:tab w:val="left" w:pos="0"/>
          <w:tab w:val="left" w:pos="567"/>
          <w:tab w:val="left" w:pos="709"/>
        </w:tabs>
        <w:ind w:firstLine="426"/>
        <w:jc w:val="both"/>
        <w:rPr>
          <w:lang w:val="bg-BG"/>
        </w:rPr>
      </w:pP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591A74" w:rsidRDefault="00125C9F" w:rsidP="00591A74">
      <w:pPr>
        <w:pBdr>
          <w:top w:val="single" w:sz="4" w:space="1" w:color="auto"/>
          <w:left w:val="single" w:sz="4" w:space="4" w:color="auto"/>
          <w:bottom w:val="single" w:sz="4" w:space="1" w:color="auto"/>
          <w:right w:val="single" w:sz="4" w:space="4" w:color="auto"/>
        </w:pBdr>
        <w:jc w:val="both"/>
        <w:rPr>
          <w:b/>
          <w:lang w:val="bg-BG"/>
        </w:rPr>
      </w:pPr>
      <w:r w:rsidRPr="00591A74">
        <w:rPr>
          <w:b/>
          <w:lang w:val="bg-BG"/>
        </w:rPr>
        <w:t>Наименование на участника</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Участниците в обединението (когато е приложимо)</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Адрес за кореспонденция</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Телефон</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Факс</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Електронен адрес</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591A74" w:rsidRDefault="00125C9F" w:rsidP="00591A74">
      <w:pPr>
        <w:pBdr>
          <w:top w:val="single" w:sz="4" w:space="1" w:color="auto"/>
          <w:left w:val="single" w:sz="4" w:space="4" w:color="auto"/>
          <w:bottom w:val="single" w:sz="4" w:space="1" w:color="auto"/>
          <w:right w:val="single" w:sz="4" w:space="4" w:color="auto"/>
        </w:pBdr>
        <w:jc w:val="center"/>
        <w:rPr>
          <w:b/>
          <w:lang w:val="bg-BG"/>
        </w:rPr>
      </w:pPr>
      <w:r w:rsidRPr="00591A74">
        <w:rPr>
          <w:b/>
          <w:lang w:val="bg-BG"/>
        </w:rPr>
        <w:t>ОФЕРТА</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center"/>
        <w:rPr>
          <w:lang w:val="bg-BG"/>
        </w:rPr>
      </w:pPr>
    </w:p>
    <w:p w:rsidR="00125C9F" w:rsidRDefault="00125C9F" w:rsidP="00591A74">
      <w:pPr>
        <w:pBdr>
          <w:top w:val="single" w:sz="4" w:space="1" w:color="auto"/>
          <w:left w:val="single" w:sz="4" w:space="4" w:color="auto"/>
          <w:bottom w:val="single" w:sz="4" w:space="1" w:color="auto"/>
          <w:right w:val="single" w:sz="4" w:space="4" w:color="auto"/>
        </w:pBdr>
        <w:jc w:val="center"/>
        <w:rPr>
          <w:lang w:val="bg-BG"/>
        </w:rPr>
      </w:pPr>
      <w:r>
        <w:rPr>
          <w:lang w:val="bg-BG"/>
        </w:rPr>
        <w:t>за участие в открита процедура с предмет:</w:t>
      </w:r>
    </w:p>
    <w:p w:rsidR="00125C9F" w:rsidRPr="00125C9F" w:rsidRDefault="00125C9F" w:rsidP="00591A74">
      <w:pPr>
        <w:pBdr>
          <w:top w:val="single" w:sz="4" w:space="1" w:color="auto"/>
          <w:left w:val="single" w:sz="4" w:space="4" w:color="auto"/>
          <w:bottom w:val="single" w:sz="4" w:space="1" w:color="auto"/>
          <w:right w:val="single" w:sz="4" w:space="4" w:color="auto"/>
        </w:pBdr>
        <w:jc w:val="center"/>
        <w:rPr>
          <w:b/>
          <w:i/>
          <w:lang w:val="bg-BG"/>
        </w:rPr>
      </w:pPr>
      <w:r w:rsidRPr="00125C9F">
        <w:rPr>
          <w:b/>
          <w:bCs/>
          <w:i/>
          <w:iCs/>
          <w:lang w:val="bg-BG"/>
        </w:rPr>
        <w:t>„</w:t>
      </w:r>
      <w:r w:rsidRPr="00125C9F">
        <w:rPr>
          <w:b/>
          <w:i/>
          <w:lang w:val="bg-BG"/>
        </w:rPr>
        <w:t>Отводняване на ЖП подлез на бул. „Липник“, в участъка от улица „Дебър“ до улица „Мъглиж“, гр. Русе“</w:t>
      </w:r>
    </w:p>
    <w:p w:rsidR="00125C9F" w:rsidRPr="00125C9F" w:rsidRDefault="00125C9F" w:rsidP="00591A74">
      <w:pPr>
        <w:pBdr>
          <w:top w:val="single" w:sz="4" w:space="1" w:color="auto"/>
          <w:left w:val="single" w:sz="4" w:space="4" w:color="auto"/>
          <w:bottom w:val="single" w:sz="4" w:space="1" w:color="auto"/>
          <w:right w:val="single" w:sz="4" w:space="4" w:color="auto"/>
        </w:pBdr>
        <w:tabs>
          <w:tab w:val="left" w:pos="0"/>
        </w:tabs>
        <w:rPr>
          <w:b/>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125C9F">
        <w:rPr>
          <w:b/>
          <w:lang w:val="bg-BG"/>
        </w:rPr>
        <w:t>Получател:</w:t>
      </w:r>
    </w:p>
    <w:p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Община Русе</w:t>
      </w:r>
    </w:p>
    <w:p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Гр. Русе, пл. Свобода №6</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C9541C" w:rsidRDefault="00125C9F" w:rsidP="00A127A9">
      <w:pPr>
        <w:tabs>
          <w:tab w:val="left" w:pos="0"/>
          <w:tab w:val="left" w:pos="567"/>
          <w:tab w:val="left" w:pos="709"/>
        </w:tabs>
        <w:ind w:firstLine="426"/>
        <w:jc w:val="both"/>
        <w:rPr>
          <w:lang w:val="bg-BG"/>
        </w:rPr>
      </w:pPr>
    </w:p>
    <w:p w:rsidR="00125C9F" w:rsidRDefault="00125C9F" w:rsidP="00BD7D31">
      <w:pPr>
        <w:ind w:firstLine="426"/>
        <w:jc w:val="both"/>
        <w:rPr>
          <w:b/>
          <w:lang w:val="bg-BG"/>
        </w:rPr>
      </w:pPr>
    </w:p>
    <w:p w:rsidR="00DC306B" w:rsidRPr="009B5827" w:rsidRDefault="00F03381" w:rsidP="00BD7D31">
      <w:pPr>
        <w:ind w:firstLine="426"/>
        <w:jc w:val="both"/>
        <w:rPr>
          <w:b/>
          <w:lang w:val="bg-BG"/>
        </w:rPr>
      </w:pPr>
      <w:r>
        <w:rPr>
          <w:b/>
          <w:lang w:val="bg-BG"/>
        </w:rPr>
        <w:t xml:space="preserve">7.4. </w:t>
      </w:r>
      <w:r w:rsidR="00DC306B" w:rsidRPr="009B5827">
        <w:rPr>
          <w:b/>
          <w:lang w:val="bg-BG"/>
        </w:rPr>
        <w:t xml:space="preserve">Подаване на оферта </w:t>
      </w:r>
    </w:p>
    <w:p w:rsidR="00DC306B" w:rsidRPr="009B5827" w:rsidRDefault="00DC306B" w:rsidP="00A127A9">
      <w:pPr>
        <w:tabs>
          <w:tab w:val="left" w:pos="0"/>
          <w:tab w:val="left" w:pos="567"/>
          <w:tab w:val="left" w:pos="709"/>
        </w:tabs>
        <w:ind w:firstLine="426"/>
        <w:jc w:val="both"/>
        <w:rPr>
          <w:lang w:val="bg-BG"/>
        </w:rPr>
      </w:pPr>
      <w:r w:rsidRPr="009B5827">
        <w:rPr>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Русе, пл. Свобода 6, Информационен  център, гише „Обществени поръчки и транспорт“.</w:t>
      </w:r>
    </w:p>
    <w:p w:rsidR="00831A73" w:rsidRPr="00831A73" w:rsidRDefault="00831A73" w:rsidP="00A127A9">
      <w:pPr>
        <w:tabs>
          <w:tab w:val="left" w:pos="0"/>
          <w:tab w:val="left" w:pos="567"/>
          <w:tab w:val="left" w:pos="709"/>
        </w:tabs>
        <w:ind w:firstLine="426"/>
        <w:jc w:val="both"/>
        <w:rPr>
          <w:b/>
          <w:lang w:val="bg-BG"/>
        </w:rPr>
      </w:pPr>
      <w:proofErr w:type="spellStart"/>
      <w:r w:rsidRPr="00831A73">
        <w:rPr>
          <w:b/>
          <w:lang w:val="bg-BG"/>
        </w:rPr>
        <w:t>Оферт</w:t>
      </w:r>
      <w:proofErr w:type="spellEnd"/>
      <w:r w:rsidRPr="00831A73">
        <w:rPr>
          <w:b/>
          <w:lang w:val="bg-BG"/>
        </w:rPr>
        <w:t xml:space="preserve"> се приемат до датата и часа, посочени в раздел </w:t>
      </w:r>
      <w:r w:rsidRPr="00831A73">
        <w:rPr>
          <w:b/>
        </w:rPr>
        <w:t>IV</w:t>
      </w:r>
      <w:r w:rsidRPr="00831A73">
        <w:rPr>
          <w:b/>
          <w:lang w:val="bg-BG"/>
        </w:rPr>
        <w:t>.2.</w:t>
      </w:r>
      <w:proofErr w:type="spellStart"/>
      <w:r w:rsidRPr="00831A73">
        <w:rPr>
          <w:b/>
          <w:lang w:val="bg-BG"/>
        </w:rPr>
        <w:t>2</w:t>
      </w:r>
      <w:proofErr w:type="spellEnd"/>
      <w:r w:rsidRPr="00831A73">
        <w:rPr>
          <w:b/>
          <w:lang w:val="bg-BG"/>
        </w:rPr>
        <w:t xml:space="preserve">. на Обявлението за </w:t>
      </w:r>
      <w:proofErr w:type="spellStart"/>
      <w:r w:rsidRPr="00831A73">
        <w:rPr>
          <w:b/>
          <w:lang w:val="bg-BG"/>
        </w:rPr>
        <w:t>общесвена</w:t>
      </w:r>
      <w:proofErr w:type="spellEnd"/>
      <w:r w:rsidRPr="00831A73">
        <w:rPr>
          <w:b/>
          <w:lang w:val="bg-BG"/>
        </w:rPr>
        <w:t xml:space="preserve"> поръчка (местно време).</w:t>
      </w:r>
    </w:p>
    <w:p w:rsidR="00784E45" w:rsidRDefault="00784E45" w:rsidP="00A127A9">
      <w:pPr>
        <w:tabs>
          <w:tab w:val="left" w:pos="0"/>
          <w:tab w:val="left" w:pos="567"/>
          <w:tab w:val="left" w:pos="709"/>
        </w:tabs>
        <w:ind w:firstLine="426"/>
        <w:jc w:val="both"/>
        <w:rPr>
          <w:lang w:val="bg-BG"/>
        </w:rPr>
      </w:pPr>
      <w:r>
        <w:rPr>
          <w:lang w:val="bg-BG"/>
        </w:rPr>
        <w:t>До изтичане на срока за подаване на офертите, всеки участник може да промени, допълни или да оттегли офертата си.</w:t>
      </w:r>
    </w:p>
    <w:p w:rsidR="00784E45" w:rsidRPr="00784E45" w:rsidRDefault="00784E45" w:rsidP="00A127A9">
      <w:pPr>
        <w:tabs>
          <w:tab w:val="left" w:pos="0"/>
          <w:tab w:val="left" w:pos="567"/>
          <w:tab w:val="left" w:pos="709"/>
        </w:tabs>
        <w:ind w:firstLine="426"/>
        <w:jc w:val="both"/>
        <w:rPr>
          <w:b/>
          <w:lang w:val="bg-BG"/>
        </w:rPr>
      </w:pPr>
      <w:r>
        <w:rPr>
          <w:lang w:val="bg-BG"/>
        </w:rPr>
        <w:t xml:space="preserve">Оттеглянето на офертата прекратява по-нататъшното участие на участника в </w:t>
      </w:r>
      <w:proofErr w:type="spellStart"/>
      <w:r>
        <w:rPr>
          <w:lang w:val="bg-BG"/>
        </w:rPr>
        <w:t>проедурата</w:t>
      </w:r>
      <w:proofErr w:type="spellEnd"/>
      <w:r>
        <w:rPr>
          <w:lang w:val="bg-BG"/>
        </w:rPr>
        <w:t xml:space="preserve">. Допълнението и промяната на офертата трябва да отговарят на изискванията и условията за </w:t>
      </w:r>
      <w:proofErr w:type="spellStart"/>
      <w:r>
        <w:rPr>
          <w:lang w:val="bg-BG"/>
        </w:rPr>
        <w:t>пресдтавяне</w:t>
      </w:r>
      <w:proofErr w:type="spellEnd"/>
      <w:r>
        <w:rPr>
          <w:lang w:val="bg-BG"/>
        </w:rPr>
        <w:t xml:space="preserve"> на първоначалната оферта, като върху плика бъде отбелязан и текст „Допълнение/Промяна на оферта (с входящ номер)“ – За участие в открита процедура с предмет: </w:t>
      </w:r>
      <w:r w:rsidRPr="009B5827">
        <w:rPr>
          <w:bCs/>
          <w:iCs/>
          <w:lang w:val="bg-BG"/>
        </w:rPr>
        <w:t>„</w:t>
      </w:r>
      <w:r>
        <w:rPr>
          <w:lang w:val="bg-BG"/>
        </w:rPr>
        <w:t>Отводняване на ЖП подлез на бул. „Липник“, в участъка от улица „Дебър“ до улица „Мъглиж“, гр. Русе</w:t>
      </w:r>
      <w:r w:rsidRPr="009B5827">
        <w:rPr>
          <w:lang w:val="bg-BG"/>
        </w:rPr>
        <w:t>“</w:t>
      </w:r>
      <w:r>
        <w:rPr>
          <w:lang w:val="bg-BG"/>
        </w:rPr>
        <w:t>.</w:t>
      </w:r>
    </w:p>
    <w:p w:rsidR="00DC306B" w:rsidRPr="009B5827" w:rsidRDefault="00DC306B" w:rsidP="00A127A9">
      <w:pPr>
        <w:tabs>
          <w:tab w:val="left" w:pos="0"/>
          <w:tab w:val="left" w:pos="567"/>
          <w:tab w:val="left" w:pos="709"/>
        </w:tabs>
        <w:ind w:firstLine="426"/>
        <w:jc w:val="both"/>
        <w:rPr>
          <w:lang w:val="bg-BG"/>
        </w:rPr>
      </w:pPr>
      <w:r w:rsidRPr="009B5827">
        <w:rPr>
          <w:lang w:val="bg-BG"/>
        </w:rPr>
        <w:t>Не се приемат оферти, които са представени след изтичане на крайния срок за получаване или в незапечатана или скъсана опаковка.</w:t>
      </w:r>
    </w:p>
    <w:p w:rsidR="00DC306B" w:rsidRPr="009B5827" w:rsidRDefault="00DC306B" w:rsidP="00A127A9">
      <w:pPr>
        <w:tabs>
          <w:tab w:val="left" w:pos="0"/>
          <w:tab w:val="left" w:pos="567"/>
          <w:tab w:val="left" w:pos="709"/>
        </w:tabs>
        <w:ind w:firstLine="426"/>
        <w:jc w:val="both"/>
        <w:rPr>
          <w:lang w:val="bg-BG"/>
        </w:rPr>
      </w:pPr>
      <w:r w:rsidRPr="009B5827">
        <w:rPr>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w:t>
      </w:r>
    </w:p>
    <w:p w:rsidR="00DC306B" w:rsidRPr="009B5827" w:rsidRDefault="00DC306B" w:rsidP="00A127A9">
      <w:pPr>
        <w:tabs>
          <w:tab w:val="left" w:pos="0"/>
          <w:tab w:val="left" w:pos="709"/>
        </w:tabs>
        <w:suppressAutoHyphens/>
        <w:ind w:firstLine="426"/>
        <w:jc w:val="both"/>
        <w:rPr>
          <w:b/>
          <w:bCs/>
          <w:lang w:val="bg-BG"/>
        </w:rPr>
      </w:pPr>
      <w:r w:rsidRPr="009B5827">
        <w:rPr>
          <w:lang w:val="bg-BG"/>
        </w:rPr>
        <w:t>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784E45" w:rsidRDefault="00784E45" w:rsidP="00A127A9">
      <w:pPr>
        <w:tabs>
          <w:tab w:val="left" w:pos="709"/>
        </w:tabs>
        <w:ind w:firstLine="426"/>
        <w:jc w:val="both"/>
        <w:rPr>
          <w:b/>
          <w:bCs/>
          <w:lang w:val="bg-BG"/>
        </w:rPr>
      </w:pPr>
      <w:bookmarkStart w:id="10" w:name="_Toc355016365"/>
      <w:r>
        <w:rPr>
          <w:b/>
          <w:bCs/>
          <w:lang w:val="bg-BG"/>
        </w:rPr>
        <w:t>Срокът за подаване на оферти може да се удължава, съгласно чл. 100 от ЗОП.</w:t>
      </w:r>
    </w:p>
    <w:p w:rsidR="00784E45" w:rsidRDefault="00784E45" w:rsidP="0064133A">
      <w:pPr>
        <w:tabs>
          <w:tab w:val="left" w:pos="709"/>
        </w:tabs>
        <w:ind w:firstLine="426"/>
        <w:jc w:val="both"/>
        <w:rPr>
          <w:b/>
          <w:bCs/>
          <w:kern w:val="32"/>
          <w:lang w:val="bg-BG"/>
        </w:rPr>
      </w:pPr>
    </w:p>
    <w:p w:rsidR="0064133A" w:rsidRDefault="00F03381" w:rsidP="0064133A">
      <w:pPr>
        <w:tabs>
          <w:tab w:val="left" w:pos="709"/>
        </w:tabs>
        <w:ind w:firstLine="426"/>
        <w:jc w:val="both"/>
        <w:rPr>
          <w:kern w:val="32"/>
          <w:lang w:val="bg-BG"/>
        </w:rPr>
      </w:pPr>
      <w:r>
        <w:rPr>
          <w:b/>
          <w:bCs/>
          <w:kern w:val="32"/>
          <w:lang w:val="bg-BG"/>
        </w:rPr>
        <w:t>7.5</w:t>
      </w:r>
      <w:r w:rsidR="0064133A" w:rsidRPr="009B5827">
        <w:rPr>
          <w:b/>
          <w:bCs/>
          <w:kern w:val="32"/>
          <w:lang w:val="bg-BG"/>
        </w:rPr>
        <w:t xml:space="preserve">. </w:t>
      </w:r>
      <w:r w:rsidR="0064133A" w:rsidRPr="009B5827">
        <w:rPr>
          <w:kern w:val="32"/>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64133A" w:rsidRPr="009B5827" w:rsidRDefault="0064133A" w:rsidP="0064133A">
      <w:pPr>
        <w:tabs>
          <w:tab w:val="left" w:pos="709"/>
        </w:tabs>
        <w:ind w:firstLine="426"/>
        <w:jc w:val="both"/>
        <w:rPr>
          <w:kern w:val="32"/>
          <w:lang w:val="bg-BG"/>
        </w:rPr>
      </w:pPr>
    </w:p>
    <w:p w:rsidR="0064133A" w:rsidRPr="009B5827" w:rsidRDefault="00F03381" w:rsidP="0064133A">
      <w:pPr>
        <w:tabs>
          <w:tab w:val="left" w:pos="709"/>
        </w:tabs>
        <w:ind w:firstLine="426"/>
        <w:jc w:val="both"/>
        <w:rPr>
          <w:b/>
          <w:bCs/>
          <w:lang w:val="bg-BG"/>
        </w:rPr>
      </w:pPr>
      <w:r>
        <w:rPr>
          <w:b/>
          <w:bCs/>
          <w:lang w:val="bg-BG"/>
        </w:rPr>
        <w:t>7.6</w:t>
      </w:r>
      <w:r w:rsidR="0064133A" w:rsidRPr="009B5827">
        <w:rPr>
          <w:b/>
          <w:bCs/>
          <w:lang w:val="bg-BG"/>
        </w:rPr>
        <w:t>.</w:t>
      </w:r>
      <w:r w:rsidR="0064133A" w:rsidRPr="009B5827">
        <w:rPr>
          <w:lang w:val="bg-BG"/>
        </w:rPr>
        <w:t xml:space="preserve"> </w:t>
      </w:r>
      <w:r w:rsidR="0064133A" w:rsidRPr="009B5827">
        <w:rPr>
          <w:b/>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64133A" w:rsidRPr="009B5827" w:rsidRDefault="0064133A" w:rsidP="0064133A">
      <w:pPr>
        <w:tabs>
          <w:tab w:val="left" w:pos="709"/>
        </w:tabs>
        <w:ind w:firstLine="426"/>
        <w:jc w:val="both"/>
        <w:rPr>
          <w:color w:val="000000"/>
          <w:lang w:val="bg-BG"/>
        </w:rPr>
      </w:pPr>
      <w:r w:rsidRPr="009B5827">
        <w:rPr>
          <w:color w:val="000000"/>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64133A" w:rsidRPr="00784E45" w:rsidRDefault="0064133A" w:rsidP="00784E45">
      <w:pPr>
        <w:numPr>
          <w:ilvl w:val="0"/>
          <w:numId w:val="5"/>
        </w:numPr>
        <w:tabs>
          <w:tab w:val="clear" w:pos="1650"/>
          <w:tab w:val="left" w:pos="57"/>
          <w:tab w:val="left" w:pos="284"/>
        </w:tabs>
        <w:ind w:left="0" w:firstLine="0"/>
        <w:jc w:val="both"/>
        <w:rPr>
          <w:color w:val="000000"/>
          <w:u w:val="single"/>
          <w:lang w:val="bg-BG"/>
        </w:rPr>
      </w:pPr>
      <w:r w:rsidRPr="00784E45">
        <w:rPr>
          <w:color w:val="000000"/>
          <w:u w:val="single"/>
          <w:lang w:val="bg-BG"/>
        </w:rPr>
        <w:t>Относно задълженията, свързани с данъци и осигуровки:</w:t>
      </w:r>
    </w:p>
    <w:p w:rsidR="0064133A" w:rsidRPr="009B5827" w:rsidRDefault="0064133A" w:rsidP="0064133A">
      <w:pPr>
        <w:tabs>
          <w:tab w:val="left" w:pos="57"/>
          <w:tab w:val="left" w:pos="709"/>
        </w:tabs>
        <w:ind w:firstLine="426"/>
        <w:jc w:val="both"/>
        <w:rPr>
          <w:color w:val="000000"/>
          <w:lang w:val="bg-BG"/>
        </w:rPr>
      </w:pPr>
      <w:r w:rsidRPr="009B5827">
        <w:rPr>
          <w:color w:val="000000"/>
          <w:lang w:val="bg-BG"/>
        </w:rPr>
        <w:t>Национална агенция по приходите:</w:t>
      </w:r>
    </w:p>
    <w:p w:rsidR="0064133A" w:rsidRDefault="000615B0" w:rsidP="0064133A">
      <w:pPr>
        <w:shd w:val="clear" w:color="auto" w:fill="FFFFFF"/>
        <w:tabs>
          <w:tab w:val="left" w:pos="709"/>
        </w:tabs>
        <w:ind w:firstLine="426"/>
        <w:jc w:val="both"/>
        <w:rPr>
          <w:rStyle w:val="a9"/>
          <w:lang w:val="bg-BG" w:eastAsia="bg-BG"/>
        </w:rPr>
      </w:pPr>
      <w:hyperlink r:id="rId16" w:tgtFrame="_blank" w:history="1">
        <w:r w:rsidR="0064133A" w:rsidRPr="009B5827">
          <w:rPr>
            <w:rStyle w:val="a9"/>
            <w:lang w:val="bg-BG" w:eastAsia="bg-BG"/>
          </w:rPr>
          <w:t xml:space="preserve">Информационен телефон на НАП </w:t>
        </w:r>
        <w:r w:rsidR="00DA56F8">
          <w:rPr>
            <w:rStyle w:val="a9"/>
            <w:lang w:val="bg-BG" w:eastAsia="bg-BG"/>
          </w:rPr>
          <w:t>–</w:t>
        </w:r>
        <w:r w:rsidR="0064133A" w:rsidRPr="009B5827">
          <w:rPr>
            <w:rStyle w:val="a9"/>
            <w:lang w:val="bg-BG" w:eastAsia="bg-BG"/>
          </w:rPr>
          <w:t xml:space="preserve"> 0700 18 700</w:t>
        </w:r>
      </w:hyperlink>
      <w:r w:rsidR="0064133A" w:rsidRPr="009B5827">
        <w:rPr>
          <w:b/>
          <w:bCs/>
          <w:lang w:val="bg-BG" w:eastAsia="bg-BG"/>
        </w:rPr>
        <w:t xml:space="preserve">; </w:t>
      </w:r>
      <w:r w:rsidR="0064133A" w:rsidRPr="009B5827">
        <w:rPr>
          <w:lang w:val="bg-BG" w:eastAsia="bg-BG"/>
        </w:rPr>
        <w:t>интернет адрес:</w:t>
      </w:r>
      <w:r w:rsidR="0064133A" w:rsidRPr="009B5827">
        <w:rPr>
          <w:b/>
          <w:bCs/>
          <w:lang w:val="bg-BG" w:eastAsia="bg-BG"/>
        </w:rPr>
        <w:t xml:space="preserve"> </w:t>
      </w:r>
      <w:hyperlink r:id="rId17" w:history="1">
        <w:r w:rsidR="0064133A" w:rsidRPr="009B5827">
          <w:rPr>
            <w:rStyle w:val="a9"/>
            <w:lang w:val="bg-BG" w:eastAsia="bg-BG"/>
          </w:rPr>
          <w:t>www.nap.bg</w:t>
        </w:r>
      </w:hyperlink>
    </w:p>
    <w:p w:rsidR="00784E45" w:rsidRPr="009B5827" w:rsidRDefault="00784E45" w:rsidP="0064133A">
      <w:pPr>
        <w:shd w:val="clear" w:color="auto" w:fill="FFFFFF"/>
        <w:tabs>
          <w:tab w:val="left" w:pos="709"/>
        </w:tabs>
        <w:ind w:firstLine="426"/>
        <w:jc w:val="both"/>
        <w:rPr>
          <w:lang w:val="bg-BG" w:eastAsia="bg-BG"/>
        </w:rPr>
      </w:pPr>
    </w:p>
    <w:p w:rsidR="0064133A" w:rsidRPr="00784E45" w:rsidRDefault="0064133A" w:rsidP="00784E45">
      <w:pPr>
        <w:numPr>
          <w:ilvl w:val="0"/>
          <w:numId w:val="5"/>
        </w:numPr>
        <w:tabs>
          <w:tab w:val="clear" w:pos="1650"/>
          <w:tab w:val="left" w:pos="284"/>
        </w:tabs>
        <w:ind w:left="0" w:firstLine="0"/>
        <w:jc w:val="both"/>
        <w:rPr>
          <w:color w:val="000000"/>
          <w:u w:val="single"/>
          <w:lang w:val="bg-BG"/>
        </w:rPr>
      </w:pPr>
      <w:r w:rsidRPr="00784E45">
        <w:rPr>
          <w:color w:val="000000"/>
          <w:u w:val="single"/>
          <w:lang w:val="bg-BG"/>
        </w:rPr>
        <w:t>Относно задълженията, опазване на околната среда:</w:t>
      </w:r>
    </w:p>
    <w:p w:rsidR="0064133A" w:rsidRPr="009B5827" w:rsidRDefault="0064133A" w:rsidP="00591A74">
      <w:pPr>
        <w:ind w:firstLine="426"/>
        <w:jc w:val="both"/>
        <w:rPr>
          <w:color w:val="000000"/>
          <w:lang w:val="bg-BG"/>
        </w:rPr>
      </w:pPr>
      <w:r w:rsidRPr="009B5827">
        <w:rPr>
          <w:color w:val="000000"/>
          <w:lang w:val="bg-BG"/>
        </w:rPr>
        <w:t>Министерство на околната среда и водите</w:t>
      </w:r>
    </w:p>
    <w:p w:rsidR="0064133A" w:rsidRDefault="0064133A" w:rsidP="0064133A">
      <w:pPr>
        <w:tabs>
          <w:tab w:val="left" w:pos="709"/>
        </w:tabs>
        <w:ind w:firstLine="426"/>
        <w:jc w:val="both"/>
        <w:rPr>
          <w:color w:val="000000"/>
          <w:lang w:val="bg-BG"/>
        </w:rPr>
      </w:pPr>
      <w:r w:rsidRPr="009B5827">
        <w:rPr>
          <w:color w:val="000000"/>
          <w:lang w:val="bg-BG"/>
        </w:rPr>
        <w:t>Информационен център на МОСВ:</w:t>
      </w:r>
      <w:r>
        <w:rPr>
          <w:color w:val="000000"/>
          <w:lang w:val="bg-BG"/>
        </w:rPr>
        <w:t xml:space="preserve"> </w:t>
      </w:r>
      <w:r w:rsidRPr="009B5827">
        <w:rPr>
          <w:color w:val="000000"/>
          <w:lang w:val="bg-BG"/>
        </w:rPr>
        <w:t>работи за посетител</w:t>
      </w:r>
      <w:r w:rsidR="00784E45">
        <w:rPr>
          <w:color w:val="000000"/>
          <w:lang w:val="bg-BG"/>
        </w:rPr>
        <w:t>и всеки работен ден от 14 до 17</w:t>
      </w:r>
      <w:r w:rsidRPr="009B5827">
        <w:rPr>
          <w:color w:val="000000"/>
          <w:lang w:val="bg-BG"/>
        </w:rPr>
        <w:t>ч.</w:t>
      </w:r>
      <w:r>
        <w:rPr>
          <w:color w:val="000000"/>
          <w:lang w:val="bg-BG"/>
        </w:rPr>
        <w:t xml:space="preserve"> </w:t>
      </w:r>
    </w:p>
    <w:p w:rsidR="0064133A" w:rsidRDefault="0064133A" w:rsidP="001823DE">
      <w:pPr>
        <w:ind w:firstLine="426"/>
        <w:jc w:val="both"/>
        <w:rPr>
          <w:color w:val="000000"/>
          <w:lang w:val="bg-BG"/>
        </w:rPr>
      </w:pPr>
      <w:r>
        <w:rPr>
          <w:color w:val="000000"/>
          <w:lang w:val="bg-BG"/>
        </w:rPr>
        <w:t xml:space="preserve">Адрес: </w:t>
      </w:r>
      <w:r w:rsidRPr="009B5827">
        <w:rPr>
          <w:color w:val="000000"/>
          <w:lang w:val="bg-BG"/>
        </w:rPr>
        <w:t xml:space="preserve">1000 София, ул. </w:t>
      </w:r>
      <w:r w:rsidR="00DA56F8">
        <w:rPr>
          <w:color w:val="000000"/>
          <w:lang w:val="bg-BG"/>
        </w:rPr>
        <w:t>„</w:t>
      </w:r>
      <w:r w:rsidRPr="009B5827">
        <w:rPr>
          <w:color w:val="000000"/>
          <w:lang w:val="bg-BG"/>
        </w:rPr>
        <w:t xml:space="preserve">У. </w:t>
      </w:r>
      <w:proofErr w:type="spellStart"/>
      <w:r w:rsidRPr="009B5827">
        <w:rPr>
          <w:color w:val="000000"/>
          <w:lang w:val="bg-BG"/>
        </w:rPr>
        <w:t>Гладстон</w:t>
      </w:r>
      <w:proofErr w:type="spellEnd"/>
      <w:r w:rsidR="00DA56F8">
        <w:rPr>
          <w:color w:val="000000"/>
          <w:lang w:val="bg-BG"/>
        </w:rPr>
        <w:t>“</w:t>
      </w:r>
      <w:r w:rsidRPr="009B5827">
        <w:rPr>
          <w:color w:val="000000"/>
          <w:lang w:val="bg-BG"/>
        </w:rPr>
        <w:t xml:space="preserve"> № 67</w:t>
      </w:r>
    </w:p>
    <w:p w:rsidR="0064133A" w:rsidRDefault="0064133A" w:rsidP="0064133A">
      <w:pPr>
        <w:tabs>
          <w:tab w:val="left" w:pos="709"/>
        </w:tabs>
        <w:ind w:firstLine="426"/>
        <w:jc w:val="both"/>
        <w:rPr>
          <w:color w:val="000000"/>
          <w:lang w:val="bg-BG"/>
        </w:rPr>
      </w:pPr>
      <w:r w:rsidRPr="009B5827">
        <w:rPr>
          <w:color w:val="000000"/>
          <w:lang w:val="bg-BG"/>
        </w:rPr>
        <w:t>Телефон: 02/ 940 6331</w:t>
      </w:r>
      <w:r>
        <w:rPr>
          <w:color w:val="000000"/>
          <w:lang w:val="bg-BG"/>
        </w:rPr>
        <w:t xml:space="preserve"> </w:t>
      </w:r>
    </w:p>
    <w:p w:rsidR="0064133A" w:rsidRPr="00051170" w:rsidRDefault="0064133A" w:rsidP="0064133A">
      <w:pPr>
        <w:tabs>
          <w:tab w:val="left" w:pos="709"/>
        </w:tabs>
        <w:ind w:firstLine="426"/>
        <w:jc w:val="both"/>
        <w:rPr>
          <w:rStyle w:val="a9"/>
          <w:color w:val="000000"/>
        </w:rPr>
      </w:pPr>
      <w:r w:rsidRPr="009B5827">
        <w:rPr>
          <w:color w:val="000000"/>
          <w:lang w:val="bg-BG"/>
        </w:rPr>
        <w:t xml:space="preserve">Интернет адрес: </w:t>
      </w:r>
      <w:hyperlink r:id="rId18" w:history="1">
        <w:r w:rsidR="00051170" w:rsidRPr="000016CC">
          <w:rPr>
            <w:rStyle w:val="a9"/>
            <w:lang w:val="bg-BG"/>
          </w:rPr>
          <w:t>http://www3.moew.government.bg/</w:t>
        </w:r>
      </w:hyperlink>
      <w:r w:rsidR="00051170">
        <w:rPr>
          <w:rStyle w:val="a9"/>
          <w:color w:val="000000"/>
        </w:rPr>
        <w:t xml:space="preserve"> </w:t>
      </w:r>
    </w:p>
    <w:p w:rsidR="0064133A" w:rsidRPr="009B5827" w:rsidRDefault="0064133A" w:rsidP="0064133A">
      <w:pPr>
        <w:tabs>
          <w:tab w:val="left" w:pos="709"/>
        </w:tabs>
        <w:ind w:firstLine="426"/>
        <w:jc w:val="both"/>
        <w:rPr>
          <w:color w:val="000000"/>
          <w:u w:val="single"/>
          <w:lang w:val="bg-BG"/>
        </w:rPr>
      </w:pPr>
    </w:p>
    <w:p w:rsidR="0064133A" w:rsidRPr="00784E45" w:rsidRDefault="0064133A" w:rsidP="00784E45">
      <w:pPr>
        <w:numPr>
          <w:ilvl w:val="0"/>
          <w:numId w:val="5"/>
        </w:numPr>
        <w:tabs>
          <w:tab w:val="clear" w:pos="1650"/>
          <w:tab w:val="left" w:pos="284"/>
        </w:tabs>
        <w:ind w:left="0" w:firstLine="0"/>
        <w:jc w:val="both"/>
        <w:rPr>
          <w:color w:val="000000"/>
          <w:u w:val="single"/>
          <w:lang w:val="bg-BG"/>
        </w:rPr>
      </w:pPr>
      <w:r w:rsidRPr="00784E45">
        <w:rPr>
          <w:color w:val="000000"/>
          <w:u w:val="single"/>
          <w:lang w:val="bg-BG"/>
        </w:rPr>
        <w:t>Относно задълженията, закрила на заетостта и условията на труд:</w:t>
      </w:r>
    </w:p>
    <w:p w:rsidR="0064133A" w:rsidRPr="009B5827" w:rsidRDefault="0064133A" w:rsidP="0064133A">
      <w:pPr>
        <w:tabs>
          <w:tab w:val="left" w:pos="57"/>
          <w:tab w:val="left" w:pos="709"/>
        </w:tabs>
        <w:ind w:firstLine="426"/>
        <w:jc w:val="both"/>
        <w:rPr>
          <w:color w:val="000000"/>
          <w:lang w:val="bg-BG"/>
        </w:rPr>
      </w:pPr>
      <w:r w:rsidRPr="009B5827">
        <w:rPr>
          <w:color w:val="000000"/>
          <w:lang w:val="bg-BG"/>
        </w:rPr>
        <w:t>Министерство на труда и социалната политика:</w:t>
      </w:r>
    </w:p>
    <w:p w:rsidR="0064133A" w:rsidRPr="00051170" w:rsidRDefault="0064133A" w:rsidP="00591A74">
      <w:pPr>
        <w:ind w:firstLine="426"/>
        <w:jc w:val="both"/>
        <w:rPr>
          <w:color w:val="000000"/>
        </w:rPr>
      </w:pPr>
      <w:r w:rsidRPr="009B5827">
        <w:rPr>
          <w:color w:val="000000"/>
          <w:lang w:val="bg-BG"/>
        </w:rPr>
        <w:t xml:space="preserve">Интернет адрес: </w:t>
      </w:r>
      <w:hyperlink r:id="rId19" w:history="1">
        <w:r w:rsidR="00051170" w:rsidRPr="000016CC">
          <w:rPr>
            <w:rStyle w:val="a9"/>
            <w:lang w:val="bg-BG"/>
          </w:rPr>
          <w:t>http://www.mlsp.government.bg</w:t>
        </w:r>
        <w:r w:rsidR="00051170" w:rsidRPr="000016CC">
          <w:rPr>
            <w:rStyle w:val="a9"/>
          </w:rPr>
          <w:t>/</w:t>
        </w:r>
      </w:hyperlink>
      <w:r w:rsidR="00051170">
        <w:rPr>
          <w:rStyle w:val="a9"/>
          <w:color w:val="000000"/>
        </w:rPr>
        <w:t xml:space="preserve">  </w:t>
      </w:r>
    </w:p>
    <w:p w:rsidR="0064133A" w:rsidRPr="009B5827" w:rsidRDefault="0064133A" w:rsidP="0064133A">
      <w:pPr>
        <w:tabs>
          <w:tab w:val="left" w:pos="57"/>
          <w:tab w:val="left" w:pos="709"/>
        </w:tabs>
        <w:ind w:firstLine="426"/>
        <w:jc w:val="both"/>
        <w:rPr>
          <w:color w:val="000000"/>
          <w:lang w:val="bg-BG"/>
        </w:rPr>
      </w:pPr>
      <w:r w:rsidRPr="009B5827">
        <w:rPr>
          <w:color w:val="000000"/>
          <w:lang w:val="bg-BG"/>
        </w:rPr>
        <w:t xml:space="preserve">София 1051, ул. Триадица №2 </w:t>
      </w:r>
    </w:p>
    <w:p w:rsidR="0064133A" w:rsidRPr="009B5827" w:rsidRDefault="0064133A" w:rsidP="0064133A">
      <w:pPr>
        <w:tabs>
          <w:tab w:val="left" w:pos="57"/>
          <w:tab w:val="left" w:pos="709"/>
        </w:tabs>
        <w:ind w:firstLine="426"/>
        <w:jc w:val="both"/>
        <w:rPr>
          <w:kern w:val="32"/>
          <w:lang w:val="bg-BG"/>
        </w:rPr>
      </w:pPr>
      <w:r w:rsidRPr="009B5827">
        <w:rPr>
          <w:color w:val="000000"/>
          <w:lang w:val="bg-BG"/>
        </w:rPr>
        <w:t>Телефон: 02/8119 443</w:t>
      </w:r>
    </w:p>
    <w:p w:rsidR="0064133A" w:rsidRDefault="0064133A" w:rsidP="00A127A9">
      <w:pPr>
        <w:tabs>
          <w:tab w:val="left" w:pos="709"/>
        </w:tabs>
        <w:ind w:firstLine="426"/>
        <w:jc w:val="both"/>
        <w:rPr>
          <w:b/>
          <w:bCs/>
          <w:lang w:val="bg-BG"/>
        </w:rPr>
      </w:pPr>
    </w:p>
    <w:p w:rsidR="001823DE" w:rsidRDefault="001823DE" w:rsidP="001823DE">
      <w:pPr>
        <w:ind w:firstLine="426"/>
        <w:jc w:val="both"/>
        <w:rPr>
          <w:b/>
          <w:bCs/>
          <w:lang w:val="bg-BG"/>
        </w:rPr>
      </w:pPr>
      <w:r>
        <w:rPr>
          <w:b/>
          <w:bCs/>
          <w:lang w:val="bg-BG"/>
        </w:rPr>
        <w:t>8. ОЦЕНКА НА ОФЕРТИТЕ И ИЗБОР НА ИЗПЪЛНИТЕЛ</w:t>
      </w:r>
    </w:p>
    <w:p w:rsidR="001823DE" w:rsidRPr="001823DE" w:rsidRDefault="001823DE" w:rsidP="001823DE">
      <w:pPr>
        <w:tabs>
          <w:tab w:val="left" w:pos="709"/>
        </w:tabs>
        <w:ind w:firstLine="426"/>
        <w:jc w:val="both"/>
        <w:rPr>
          <w:b/>
          <w:color w:val="000000"/>
          <w:lang w:val="bg-BG"/>
        </w:rPr>
      </w:pPr>
      <w:r w:rsidRPr="001823DE">
        <w:rPr>
          <w:b/>
          <w:color w:val="000000"/>
          <w:lang w:val="bg-BG"/>
        </w:rPr>
        <w:t>8.1. Публични заседания на комисията</w:t>
      </w:r>
    </w:p>
    <w:p w:rsidR="001823DE" w:rsidRDefault="001823DE" w:rsidP="001823DE">
      <w:pPr>
        <w:tabs>
          <w:tab w:val="left" w:pos="709"/>
        </w:tabs>
        <w:ind w:firstLine="426"/>
        <w:jc w:val="both"/>
        <w:rPr>
          <w:color w:val="000000"/>
          <w:lang w:val="bg-BG"/>
        </w:rPr>
      </w:pPr>
      <w:r w:rsidRPr="005169A9">
        <w:rPr>
          <w:color w:val="000000"/>
          <w:u w:val="single"/>
          <w:lang w:val="bg-BG"/>
        </w:rPr>
        <w:t>Първо публично заседание</w:t>
      </w:r>
      <w:r>
        <w:rPr>
          <w:color w:val="000000"/>
          <w:lang w:val="bg-BG"/>
        </w:rPr>
        <w:t xml:space="preserve"> – мястото и датата на отварянето на офертите са съгласно посочените в раздел </w:t>
      </w:r>
      <w:r>
        <w:rPr>
          <w:color w:val="000000"/>
        </w:rPr>
        <w:t>IV</w:t>
      </w:r>
      <w:r>
        <w:rPr>
          <w:color w:val="000000"/>
          <w:lang w:val="bg-BG"/>
        </w:rPr>
        <w:t xml:space="preserve">.2.7. Условия за отваряне на офертите от Обявлението за обществената поръчка. Заседанието по отваряне на офертите е публично и на него могат да присъстват участниците в процедурата или </w:t>
      </w:r>
      <w:proofErr w:type="spellStart"/>
      <w:r>
        <w:rPr>
          <w:color w:val="000000"/>
          <w:lang w:val="bg-BG"/>
        </w:rPr>
        <w:t>тени</w:t>
      </w:r>
      <w:proofErr w:type="spellEnd"/>
      <w:r>
        <w:rPr>
          <w:color w:val="000000"/>
          <w:lang w:val="bg-BG"/>
        </w:rPr>
        <w:t xml:space="preserve"> представители, както и представители на средствата за масово осведомяване.</w:t>
      </w:r>
    </w:p>
    <w:p w:rsidR="001823DE" w:rsidRPr="001823DE" w:rsidRDefault="001823DE" w:rsidP="001823DE">
      <w:pPr>
        <w:tabs>
          <w:tab w:val="left" w:pos="709"/>
        </w:tabs>
        <w:ind w:firstLine="426"/>
        <w:jc w:val="both"/>
        <w:rPr>
          <w:color w:val="000000"/>
          <w:lang w:val="bg-BG"/>
        </w:rPr>
      </w:pPr>
      <w:r w:rsidRPr="005169A9">
        <w:rPr>
          <w:color w:val="000000"/>
          <w:u w:val="single"/>
          <w:lang w:val="bg-BG"/>
        </w:rPr>
        <w:t>Второ публично заседание</w:t>
      </w:r>
      <w:r>
        <w:rPr>
          <w:color w:val="000000"/>
          <w:lang w:val="bg-BG"/>
        </w:rPr>
        <w:t xml:space="preserve">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5169A9" w:rsidRDefault="005169A9" w:rsidP="001823DE">
      <w:pPr>
        <w:ind w:firstLine="426"/>
        <w:jc w:val="both"/>
        <w:rPr>
          <w:color w:val="000000"/>
          <w:lang w:val="bg-BG"/>
        </w:rPr>
      </w:pPr>
    </w:p>
    <w:p w:rsidR="005169A9" w:rsidRPr="005169A9" w:rsidRDefault="005169A9" w:rsidP="001823DE">
      <w:pPr>
        <w:ind w:firstLine="426"/>
        <w:jc w:val="both"/>
        <w:rPr>
          <w:b/>
          <w:color w:val="000000"/>
          <w:lang w:val="bg-BG"/>
        </w:rPr>
      </w:pPr>
      <w:r w:rsidRPr="005169A9">
        <w:rPr>
          <w:b/>
          <w:color w:val="000000"/>
          <w:lang w:val="bg-BG"/>
        </w:rPr>
        <w:t>8.2. Разглеждане на офертите за участие</w:t>
      </w:r>
    </w:p>
    <w:p w:rsidR="005169A9" w:rsidRDefault="005169A9" w:rsidP="001823DE">
      <w:pPr>
        <w:ind w:firstLine="426"/>
        <w:jc w:val="both"/>
        <w:rPr>
          <w:bCs/>
          <w:lang w:val="bg-BG"/>
        </w:rPr>
      </w:pPr>
      <w:r>
        <w:rPr>
          <w:bCs/>
          <w:lang w:val="bg-BG"/>
        </w:rPr>
        <w:t>Извършването на подбор на участниците, разглеждането и оценката на офертите се осъществява от назначена от Възложителя комисия.</w:t>
      </w:r>
    </w:p>
    <w:p w:rsidR="005169A9" w:rsidRDefault="005169A9" w:rsidP="001823DE">
      <w:pPr>
        <w:ind w:firstLine="426"/>
        <w:jc w:val="both"/>
        <w:rPr>
          <w:bCs/>
          <w:lang w:val="bg-BG"/>
        </w:rPr>
      </w:pPr>
      <w:r>
        <w:rPr>
          <w:bCs/>
          <w:lang w:val="bg-BG"/>
        </w:rPr>
        <w:t>При провеждане на процедурата първо се провежда предварителен подбор, след което се разглеждат офертите на участниците.</w:t>
      </w:r>
    </w:p>
    <w:p w:rsidR="005169A9" w:rsidRDefault="005169A9" w:rsidP="001823DE">
      <w:pPr>
        <w:ind w:firstLine="426"/>
        <w:jc w:val="both"/>
        <w:rPr>
          <w:bCs/>
          <w:lang w:val="bg-BG"/>
        </w:rPr>
      </w:pPr>
      <w:r>
        <w:rPr>
          <w:bCs/>
          <w:lang w:val="bg-BG"/>
        </w:rPr>
        <w:t>Комисията спазва регламентирания ред за работа в чл. 104, ал. 1, ал. 4-6 от ЗОП, чл. 53 – чл. 60 от ППЗОП и другите разпоредби на ЗОП и ППЗОП.</w:t>
      </w:r>
    </w:p>
    <w:p w:rsidR="005169A9" w:rsidRDefault="005169A9" w:rsidP="001823DE">
      <w:pPr>
        <w:ind w:firstLine="426"/>
        <w:jc w:val="both"/>
        <w:rPr>
          <w:bCs/>
          <w:lang w:val="bg-BG"/>
        </w:rPr>
      </w:pPr>
    </w:p>
    <w:p w:rsidR="00AF1B33" w:rsidRPr="00B01723" w:rsidRDefault="005169A9" w:rsidP="001823DE">
      <w:pPr>
        <w:ind w:firstLine="426"/>
        <w:jc w:val="both"/>
        <w:rPr>
          <w:b/>
          <w:bCs/>
          <w:lang w:val="bg-BG"/>
        </w:rPr>
      </w:pPr>
      <w:r w:rsidRPr="00B01723">
        <w:rPr>
          <w:b/>
          <w:bCs/>
          <w:lang w:val="bg-BG"/>
        </w:rPr>
        <w:t>8.3. Обществената поръчка се възлага въз основа на Икономически най-изгодната оферта, определена по критерий за възлагане – оптимално съотношение</w:t>
      </w:r>
      <w:r w:rsidR="00AF1B33" w:rsidRPr="00B01723">
        <w:rPr>
          <w:b/>
          <w:bCs/>
          <w:lang w:val="bg-BG"/>
        </w:rPr>
        <w:t xml:space="preserve"> качество/цена, въз основа на цена и качествени показатели, съгласно утвърдената от Възложителя методика.</w:t>
      </w:r>
    </w:p>
    <w:p w:rsidR="00AF1B33" w:rsidRPr="00B01723" w:rsidRDefault="00AF1B33" w:rsidP="001823DE">
      <w:pPr>
        <w:ind w:firstLine="426"/>
        <w:jc w:val="both"/>
        <w:rPr>
          <w:b/>
          <w:bCs/>
          <w:lang w:val="bg-BG"/>
        </w:rPr>
      </w:pPr>
      <w:r w:rsidRPr="00B01723">
        <w:rPr>
          <w:b/>
          <w:bCs/>
          <w:lang w:val="bg-BG"/>
        </w:rPr>
        <w:lastRenderedPageBreak/>
        <w:t>На първо място се класира офертата на участника, получил най-висока комплексна оценка.</w:t>
      </w:r>
    </w:p>
    <w:p w:rsidR="00783F2F" w:rsidRDefault="00783F2F" w:rsidP="00284AC6">
      <w:pPr>
        <w:autoSpaceDE w:val="0"/>
        <w:autoSpaceDN w:val="0"/>
        <w:adjustRightInd w:val="0"/>
        <w:jc w:val="center"/>
        <w:rPr>
          <w:b/>
          <w:bCs/>
          <w:lang w:val="bg-BG"/>
        </w:rPr>
      </w:pPr>
    </w:p>
    <w:p w:rsidR="00783F2F" w:rsidRDefault="00783F2F" w:rsidP="00284AC6">
      <w:pPr>
        <w:autoSpaceDE w:val="0"/>
        <w:autoSpaceDN w:val="0"/>
        <w:adjustRightInd w:val="0"/>
        <w:jc w:val="center"/>
        <w:rPr>
          <w:b/>
          <w:bCs/>
          <w:lang w:val="bg-BG"/>
        </w:rPr>
      </w:pPr>
    </w:p>
    <w:p w:rsidR="00284AC6" w:rsidRPr="002F1594" w:rsidRDefault="00284AC6" w:rsidP="00284AC6">
      <w:pPr>
        <w:autoSpaceDE w:val="0"/>
        <w:autoSpaceDN w:val="0"/>
        <w:adjustRightInd w:val="0"/>
        <w:jc w:val="center"/>
        <w:rPr>
          <w:b/>
          <w:bCs/>
        </w:rPr>
      </w:pPr>
      <w:r w:rsidRPr="002F1594">
        <w:rPr>
          <w:b/>
          <w:bCs/>
          <w:lang w:val="bg-BG"/>
        </w:rPr>
        <w:t xml:space="preserve">РАЗДЕЛ </w:t>
      </w:r>
      <w:r w:rsidR="002C7BF3">
        <w:rPr>
          <w:b/>
          <w:bCs/>
        </w:rPr>
        <w:t>II</w:t>
      </w:r>
      <w:r w:rsidR="00B1602B">
        <w:rPr>
          <w:b/>
          <w:bCs/>
        </w:rPr>
        <w:t>I</w:t>
      </w:r>
    </w:p>
    <w:p w:rsidR="00284AC6" w:rsidRPr="002F1594" w:rsidRDefault="00284AC6" w:rsidP="00284AC6">
      <w:pPr>
        <w:autoSpaceDE w:val="0"/>
        <w:autoSpaceDN w:val="0"/>
        <w:adjustRightInd w:val="0"/>
        <w:jc w:val="center"/>
        <w:rPr>
          <w:b/>
          <w:bCs/>
          <w:lang w:val="bg-BG" w:eastAsia="bg-BG"/>
        </w:rPr>
      </w:pPr>
    </w:p>
    <w:p w:rsidR="00284AC6" w:rsidRDefault="00284AC6" w:rsidP="00284AC6">
      <w:pPr>
        <w:autoSpaceDE w:val="0"/>
        <w:autoSpaceDN w:val="0"/>
        <w:adjustRightInd w:val="0"/>
        <w:jc w:val="center"/>
        <w:rPr>
          <w:b/>
          <w:lang w:val="bg-BG"/>
        </w:rPr>
      </w:pPr>
      <w:r>
        <w:rPr>
          <w:b/>
          <w:lang w:val="bg-BG"/>
        </w:rPr>
        <w:t>МЕТОДИКА ЗА ОПРЕДЕЛЯНЕ НА КОМПЛЕКСНАТА ОЦЕНКА НА ОФЕРТИТЕ</w:t>
      </w:r>
    </w:p>
    <w:p w:rsidR="00284AC6" w:rsidRPr="002F1594" w:rsidRDefault="00284AC6" w:rsidP="00284AC6">
      <w:pPr>
        <w:autoSpaceDE w:val="0"/>
        <w:autoSpaceDN w:val="0"/>
        <w:adjustRightInd w:val="0"/>
        <w:jc w:val="center"/>
        <w:rPr>
          <w:b/>
          <w:lang w:val="bg-BG"/>
        </w:rPr>
      </w:pPr>
    </w:p>
    <w:p w:rsidR="001B35E7" w:rsidRDefault="001B35E7" w:rsidP="001B35E7">
      <w:pPr>
        <w:ind w:firstLine="426"/>
        <w:jc w:val="both"/>
        <w:rPr>
          <w:lang w:val="bg-BG" w:eastAsia="bg-BG"/>
        </w:rPr>
      </w:pPr>
      <w:bookmarkStart w:id="11" w:name="_Toc355016368"/>
      <w:bookmarkEnd w:id="10"/>
      <w:r w:rsidRPr="001B35E7">
        <w:rPr>
          <w:lang w:val="bg-BG" w:eastAsia="bg-BG"/>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rsidR="001B35E7" w:rsidRPr="001B35E7" w:rsidRDefault="001B35E7" w:rsidP="001B35E7">
      <w:pPr>
        <w:ind w:firstLine="426"/>
        <w:jc w:val="both"/>
        <w:rPr>
          <w:lang w:val="bg-BG" w:eastAsia="bg-BG"/>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1"/>
        <w:gridCol w:w="2365"/>
        <w:gridCol w:w="2410"/>
      </w:tblGrid>
      <w:tr w:rsidR="001B35E7" w:rsidRPr="001B35E7" w:rsidTr="001B35E7">
        <w:trPr>
          <w:trHeight w:val="185"/>
        </w:trPr>
        <w:tc>
          <w:tcPr>
            <w:tcW w:w="4581" w:type="dxa"/>
            <w:tcBorders>
              <w:bottom w:val="single" w:sz="4" w:space="0" w:color="auto"/>
            </w:tcBorders>
            <w:shd w:val="clear" w:color="auto" w:fill="B8CCE4"/>
            <w:vAlign w:val="center"/>
          </w:tcPr>
          <w:p w:rsidR="001B35E7" w:rsidRPr="001B35E7" w:rsidRDefault="001B35E7" w:rsidP="001B35E7">
            <w:pPr>
              <w:jc w:val="center"/>
              <w:rPr>
                <w:b/>
                <w:lang w:val="bg-BG" w:eastAsia="bg-BG"/>
              </w:rPr>
            </w:pPr>
            <w:r w:rsidRPr="001B35E7">
              <w:rPr>
                <w:b/>
                <w:lang w:val="bg-BG" w:eastAsia="bg-BG"/>
              </w:rPr>
              <w:t>Показател</w:t>
            </w:r>
          </w:p>
        </w:tc>
        <w:tc>
          <w:tcPr>
            <w:tcW w:w="2365" w:type="dxa"/>
            <w:tcBorders>
              <w:bottom w:val="single" w:sz="4" w:space="0" w:color="auto"/>
            </w:tcBorders>
            <w:shd w:val="clear" w:color="auto" w:fill="B8CCE4"/>
            <w:vAlign w:val="center"/>
          </w:tcPr>
          <w:p w:rsidR="001B35E7" w:rsidRPr="001B35E7" w:rsidRDefault="001B35E7" w:rsidP="001B35E7">
            <w:pPr>
              <w:ind w:firstLine="27"/>
              <w:jc w:val="center"/>
              <w:rPr>
                <w:b/>
                <w:lang w:val="bg-BG" w:eastAsia="bg-BG"/>
              </w:rPr>
            </w:pPr>
            <w:r w:rsidRPr="001B35E7">
              <w:rPr>
                <w:b/>
                <w:lang w:val="bg-BG" w:eastAsia="bg-BG"/>
              </w:rPr>
              <w:t>Максимален брой точки</w:t>
            </w:r>
          </w:p>
        </w:tc>
        <w:tc>
          <w:tcPr>
            <w:tcW w:w="2410" w:type="dxa"/>
            <w:tcBorders>
              <w:bottom w:val="single" w:sz="4" w:space="0" w:color="auto"/>
            </w:tcBorders>
            <w:shd w:val="clear" w:color="auto" w:fill="B8CCE4"/>
            <w:vAlign w:val="center"/>
          </w:tcPr>
          <w:p w:rsidR="001B35E7" w:rsidRPr="001B35E7" w:rsidRDefault="001B35E7" w:rsidP="001B35E7">
            <w:pPr>
              <w:jc w:val="center"/>
              <w:rPr>
                <w:b/>
                <w:lang w:val="bg-BG" w:eastAsia="bg-BG"/>
              </w:rPr>
            </w:pPr>
            <w:r w:rsidRPr="001B35E7">
              <w:rPr>
                <w:b/>
                <w:lang w:val="bg-BG" w:eastAsia="bg-BG"/>
              </w:rPr>
              <w:t>Относителна тежест</w:t>
            </w:r>
          </w:p>
        </w:tc>
      </w:tr>
      <w:tr w:rsidR="001B35E7" w:rsidRPr="001B35E7" w:rsidTr="001B35E7">
        <w:trPr>
          <w:trHeight w:val="185"/>
        </w:trPr>
        <w:tc>
          <w:tcPr>
            <w:tcW w:w="4581" w:type="dxa"/>
            <w:shd w:val="clear" w:color="auto" w:fill="A6A6A6"/>
          </w:tcPr>
          <w:p w:rsidR="001B35E7" w:rsidRPr="001B35E7" w:rsidRDefault="001B35E7" w:rsidP="001B35E7">
            <w:pPr>
              <w:ind w:firstLine="426"/>
              <w:jc w:val="both"/>
              <w:rPr>
                <w:lang w:val="bg-BG" w:eastAsia="bg-BG"/>
              </w:rPr>
            </w:pPr>
            <w:r w:rsidRPr="001B35E7">
              <w:rPr>
                <w:lang w:val="bg-BG" w:eastAsia="bg-BG"/>
              </w:rPr>
              <w:t>Техническа оценка на офертата (ТО)</w:t>
            </w:r>
          </w:p>
        </w:tc>
        <w:tc>
          <w:tcPr>
            <w:tcW w:w="2365" w:type="dxa"/>
            <w:shd w:val="clear" w:color="auto" w:fill="A6A6A6"/>
          </w:tcPr>
          <w:p w:rsidR="001B35E7" w:rsidRPr="001B35E7" w:rsidRDefault="001B35E7" w:rsidP="001B35E7">
            <w:pPr>
              <w:ind w:firstLine="426"/>
              <w:jc w:val="center"/>
              <w:rPr>
                <w:lang w:val="bg-BG" w:eastAsia="bg-BG"/>
              </w:rPr>
            </w:pPr>
            <w:r w:rsidRPr="001B35E7">
              <w:rPr>
                <w:lang w:val="bg-BG" w:eastAsia="bg-BG"/>
              </w:rPr>
              <w:t>100</w:t>
            </w:r>
          </w:p>
        </w:tc>
        <w:tc>
          <w:tcPr>
            <w:tcW w:w="2410" w:type="dxa"/>
            <w:shd w:val="clear" w:color="auto" w:fill="A6A6A6"/>
          </w:tcPr>
          <w:p w:rsidR="001B35E7" w:rsidRPr="001B35E7" w:rsidRDefault="001B35E7" w:rsidP="001B35E7">
            <w:pPr>
              <w:ind w:firstLine="426"/>
              <w:jc w:val="center"/>
              <w:rPr>
                <w:lang w:val="bg-BG" w:eastAsia="bg-BG"/>
              </w:rPr>
            </w:pPr>
            <w:r w:rsidRPr="001B35E7">
              <w:rPr>
                <w:lang w:val="bg-BG" w:eastAsia="bg-BG"/>
              </w:rPr>
              <w:t>50%</w:t>
            </w:r>
          </w:p>
        </w:tc>
      </w:tr>
      <w:tr w:rsidR="001B35E7" w:rsidRPr="001B35E7" w:rsidTr="001B35E7">
        <w:trPr>
          <w:trHeight w:val="185"/>
        </w:trPr>
        <w:tc>
          <w:tcPr>
            <w:tcW w:w="4581" w:type="dxa"/>
            <w:shd w:val="clear" w:color="auto" w:fill="A6A6A6"/>
          </w:tcPr>
          <w:p w:rsidR="001B35E7" w:rsidRPr="001B35E7" w:rsidRDefault="001B35E7" w:rsidP="001B35E7">
            <w:pPr>
              <w:ind w:firstLine="426"/>
              <w:jc w:val="both"/>
              <w:rPr>
                <w:lang w:val="bg-BG" w:eastAsia="bg-BG"/>
              </w:rPr>
            </w:pPr>
            <w:r w:rsidRPr="001B35E7">
              <w:rPr>
                <w:lang w:val="bg-BG" w:eastAsia="bg-BG"/>
              </w:rPr>
              <w:t>Финансова оценка на офертата (ФО)</w:t>
            </w:r>
          </w:p>
        </w:tc>
        <w:tc>
          <w:tcPr>
            <w:tcW w:w="2365" w:type="dxa"/>
            <w:shd w:val="clear" w:color="auto" w:fill="A6A6A6"/>
          </w:tcPr>
          <w:p w:rsidR="001B35E7" w:rsidRPr="001B35E7" w:rsidRDefault="001B35E7" w:rsidP="001B35E7">
            <w:pPr>
              <w:ind w:firstLine="426"/>
              <w:jc w:val="center"/>
              <w:rPr>
                <w:lang w:val="bg-BG" w:eastAsia="bg-BG"/>
              </w:rPr>
            </w:pPr>
            <w:r w:rsidRPr="001B35E7">
              <w:rPr>
                <w:lang w:val="bg-BG" w:eastAsia="bg-BG"/>
              </w:rPr>
              <w:t>100</w:t>
            </w:r>
          </w:p>
        </w:tc>
        <w:tc>
          <w:tcPr>
            <w:tcW w:w="2410" w:type="dxa"/>
            <w:shd w:val="clear" w:color="auto" w:fill="A6A6A6"/>
          </w:tcPr>
          <w:p w:rsidR="001B35E7" w:rsidRPr="001B35E7" w:rsidRDefault="001B35E7" w:rsidP="001B35E7">
            <w:pPr>
              <w:ind w:firstLine="426"/>
              <w:jc w:val="center"/>
              <w:rPr>
                <w:lang w:val="bg-BG" w:eastAsia="bg-BG"/>
              </w:rPr>
            </w:pPr>
            <w:r w:rsidRPr="001B35E7">
              <w:rPr>
                <w:lang w:val="bg-BG" w:eastAsia="bg-BG"/>
              </w:rPr>
              <w:t>50%</w:t>
            </w:r>
          </w:p>
        </w:tc>
      </w:tr>
    </w:tbl>
    <w:p w:rsidR="001B35E7" w:rsidRDefault="001B35E7" w:rsidP="001B35E7">
      <w:pPr>
        <w:ind w:firstLine="426"/>
        <w:jc w:val="both"/>
        <w:rPr>
          <w:b/>
          <w:i/>
          <w:lang w:val="ru-RU" w:eastAsia="bg-BG"/>
        </w:rPr>
      </w:pPr>
    </w:p>
    <w:p w:rsidR="001B35E7" w:rsidRPr="001B35E7" w:rsidRDefault="001B35E7" w:rsidP="001B35E7">
      <w:pPr>
        <w:ind w:firstLine="426"/>
        <w:jc w:val="both"/>
        <w:rPr>
          <w:b/>
          <w:i/>
          <w:lang w:val="ru-RU" w:eastAsia="bg-BG"/>
        </w:rPr>
      </w:pPr>
      <w:r w:rsidRPr="001B35E7">
        <w:rPr>
          <w:b/>
          <w:i/>
          <w:lang w:val="ru-RU" w:eastAsia="bg-BG"/>
        </w:rPr>
        <w:t xml:space="preserve">ВАЖНО!!! </w:t>
      </w:r>
      <w:proofErr w:type="gramStart"/>
      <w:r w:rsidRPr="001B35E7">
        <w:rPr>
          <w:b/>
          <w:i/>
          <w:lang w:val="ru-RU" w:eastAsia="bg-BG"/>
        </w:rPr>
        <w:t xml:space="preserve">При подготовката на ценовата оферта всеки участник следва да направи проверка за аритметични грешки в </w:t>
      </w:r>
      <w:proofErr w:type="spellStart"/>
      <w:r w:rsidRPr="001B35E7">
        <w:rPr>
          <w:b/>
          <w:i/>
          <w:lang w:val="ru-RU" w:eastAsia="bg-BG"/>
        </w:rPr>
        <w:t>приложените</w:t>
      </w:r>
      <w:proofErr w:type="spellEnd"/>
      <w:r w:rsidRPr="001B35E7">
        <w:rPr>
          <w:b/>
          <w:i/>
          <w:lang w:val="ru-RU" w:eastAsia="bg-BG"/>
        </w:rPr>
        <w:t xml:space="preserve"> количествено </w:t>
      </w:r>
      <w:proofErr w:type="spellStart"/>
      <w:r w:rsidRPr="001B35E7">
        <w:rPr>
          <w:b/>
          <w:i/>
          <w:lang w:val="ru-RU" w:eastAsia="bg-BG"/>
        </w:rPr>
        <w:t>стойностни</w:t>
      </w:r>
      <w:proofErr w:type="spellEnd"/>
      <w:r w:rsidRPr="001B35E7">
        <w:rPr>
          <w:b/>
          <w:i/>
          <w:lang w:val="ru-RU" w:eastAsia="bg-BG"/>
        </w:rPr>
        <w:t xml:space="preserve"> сметки, тъй като за сключване на договор ще се приема предложената цена в образеца на ценовото предложение.</w:t>
      </w:r>
      <w:proofErr w:type="gramEnd"/>
      <w:r w:rsidRPr="001B35E7">
        <w:rPr>
          <w:b/>
          <w:i/>
          <w:lang w:val="ru-RU" w:eastAsia="bg-BG"/>
        </w:rPr>
        <w:t xml:space="preserve"> Всички суми следва да бъдат закръглени до втория знак след запетаята.</w:t>
      </w:r>
    </w:p>
    <w:p w:rsidR="001B35E7" w:rsidRPr="001B35E7" w:rsidRDefault="001B35E7" w:rsidP="001B35E7">
      <w:pPr>
        <w:ind w:firstLine="426"/>
        <w:jc w:val="both"/>
        <w:rPr>
          <w:b/>
          <w:lang w:val="bg-BG" w:eastAsia="bg-BG"/>
        </w:rPr>
      </w:pPr>
    </w:p>
    <w:p w:rsidR="001B35E7" w:rsidRPr="001B35E7" w:rsidRDefault="001B35E7" w:rsidP="001B35E7">
      <w:pPr>
        <w:ind w:firstLine="426"/>
        <w:jc w:val="both"/>
        <w:rPr>
          <w:b/>
          <w:lang w:val="bg-BG" w:eastAsia="bg-BG"/>
        </w:rPr>
      </w:pPr>
      <w:r w:rsidRPr="001B35E7">
        <w:rPr>
          <w:b/>
          <w:lang w:val="bg-BG" w:eastAsia="bg-BG"/>
        </w:rPr>
        <w:t>ТЕХНИЧЕСКА ОЦЕНКА НА ОФЕРТАТА /ТО/</w:t>
      </w:r>
    </w:p>
    <w:p w:rsidR="001B35E7" w:rsidRPr="001B35E7" w:rsidRDefault="001B35E7" w:rsidP="001B35E7">
      <w:pPr>
        <w:ind w:firstLine="426"/>
        <w:jc w:val="both"/>
        <w:rPr>
          <w:lang w:val="bg-BG" w:eastAsia="bg-BG"/>
        </w:rPr>
      </w:pPr>
      <w:r w:rsidRPr="001B35E7">
        <w:rPr>
          <w:lang w:val="bg-BG" w:eastAsia="bg-BG"/>
        </w:rPr>
        <w:t>В съответствие с чл. 70, ал. 4, т. 2 във връзка с чл. 70 ал. 2, т. 3 от ЗОП, показателят „Техническа оценка на офертата” (ТО) представлява оценка на качеството на офертата въз основа организацията и професионалната компетентност на персонала, на който е възложено изпълнението на поръчката.</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b/>
          <w:lang w:val="bg-BG" w:eastAsia="bg-BG"/>
        </w:rPr>
      </w:pPr>
      <w:r w:rsidRPr="001B35E7">
        <w:rPr>
          <w:b/>
          <w:lang w:val="bg-BG" w:eastAsia="bg-BG"/>
        </w:rPr>
        <w:t xml:space="preserve">Техническата оценка на всяка отделна оферта се извършва съгласно следната формула:  </w:t>
      </w:r>
    </w:p>
    <w:p w:rsidR="001B35E7" w:rsidRPr="001B35E7" w:rsidRDefault="001B35E7" w:rsidP="001B35E7">
      <w:pPr>
        <w:ind w:firstLine="426"/>
        <w:jc w:val="both"/>
        <w:rPr>
          <w:lang w:val="bg-BG" w:eastAsia="bg-BG"/>
        </w:rPr>
      </w:pPr>
      <w:r w:rsidRPr="001B35E7">
        <w:rPr>
          <w:lang w:val="bg-BG" w:eastAsia="bg-BG"/>
        </w:rPr>
        <w:t>ТОN = ТО1 + ТО2</w:t>
      </w:r>
    </w:p>
    <w:p w:rsidR="001B35E7" w:rsidRPr="001B35E7" w:rsidRDefault="001B35E7" w:rsidP="001B35E7">
      <w:pPr>
        <w:ind w:firstLine="426"/>
        <w:jc w:val="both"/>
        <w:rPr>
          <w:lang w:val="bg-BG" w:eastAsia="bg-BG"/>
        </w:rPr>
      </w:pPr>
      <w:r w:rsidRPr="001B35E7">
        <w:rPr>
          <w:lang w:val="bg-BG" w:eastAsia="bg-BG"/>
        </w:rPr>
        <w:t>където:</w:t>
      </w:r>
    </w:p>
    <w:p w:rsidR="001B35E7" w:rsidRPr="001B35E7" w:rsidRDefault="001B35E7" w:rsidP="001B35E7">
      <w:pPr>
        <w:ind w:firstLine="426"/>
        <w:jc w:val="both"/>
        <w:rPr>
          <w:lang w:val="bg-BG" w:eastAsia="bg-BG"/>
        </w:rPr>
      </w:pPr>
      <w:r w:rsidRPr="001B35E7">
        <w:rPr>
          <w:lang w:val="bg-BG" w:eastAsia="bg-BG"/>
        </w:rPr>
        <w:t>ТОN е техническата оценка на офертата на участника N;</w:t>
      </w:r>
    </w:p>
    <w:p w:rsidR="001B35E7" w:rsidRPr="001B35E7" w:rsidRDefault="001B35E7" w:rsidP="001B35E7">
      <w:pPr>
        <w:ind w:firstLine="426"/>
        <w:jc w:val="both"/>
        <w:rPr>
          <w:lang w:val="bg-BG" w:eastAsia="bg-BG"/>
        </w:rPr>
      </w:pPr>
      <w:r w:rsidRPr="001B35E7">
        <w:rPr>
          <w:lang w:val="bg-BG" w:eastAsia="bg-BG"/>
        </w:rPr>
        <w:t xml:space="preserve">ТО1 е оценката по под-показател </w:t>
      </w:r>
      <w:r w:rsidRPr="001B35E7">
        <w:rPr>
          <w:b/>
          <w:lang w:val="bg-BG" w:eastAsia="bg-BG"/>
        </w:rPr>
        <w:t>„Организация и професионална компетентност на ръководния състав и на персонала, на който е възложено изпълнението на поръчката”</w:t>
      </w:r>
      <w:r w:rsidRPr="001B35E7">
        <w:rPr>
          <w:lang w:val="bg-BG" w:eastAsia="bg-BG"/>
        </w:rPr>
        <w:t>, детайлно описан по-долу.</w:t>
      </w:r>
    </w:p>
    <w:p w:rsidR="001B35E7" w:rsidRPr="001B35E7" w:rsidRDefault="001B35E7" w:rsidP="001B35E7">
      <w:pPr>
        <w:ind w:firstLine="426"/>
        <w:jc w:val="both"/>
        <w:rPr>
          <w:lang w:val="bg-BG" w:eastAsia="bg-BG"/>
        </w:rPr>
      </w:pPr>
      <w:r w:rsidRPr="001B35E7">
        <w:rPr>
          <w:lang w:val="bg-BG" w:eastAsia="bg-BG"/>
        </w:rPr>
        <w:t xml:space="preserve">ТО2 е оценката по под-показател </w:t>
      </w:r>
      <w:r w:rsidRPr="001B35E7">
        <w:rPr>
          <w:b/>
          <w:lang w:val="bg-BG" w:eastAsia="bg-BG"/>
        </w:rPr>
        <w:t>„Срок за изпълнение на обществената поръчка”</w:t>
      </w:r>
      <w:r w:rsidRPr="001B35E7">
        <w:rPr>
          <w:lang w:val="bg-BG" w:eastAsia="bg-BG"/>
        </w:rPr>
        <w:t>, детайлно описан по-долу.</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lang w:val="bg-BG" w:eastAsia="bg-BG"/>
        </w:rPr>
      </w:pPr>
      <w:r w:rsidRPr="001B35E7">
        <w:rPr>
          <w:lang w:val="bg-BG" w:eastAsia="bg-BG"/>
        </w:rPr>
        <w:t>Чрез под-показателят ТО1 „Организация и професионална компетентност на ръководния състав и на персонала, на който е възложено изпълнението на поръчката”  се оценява предложената система за организацията и ефективното управление на човешките ресурси, ангажирани в изпълнението на работите, предмет на обществената поръчка. Оценката обхваща: организацията на екипа, изпълняващ поръчката;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предложените комуникационни и отчетни процедури; глобалното разпределение на времето и ресурсите за проекта и за всяка задача или краен резултат; предложените мерки и процедури за контрол върху сроковете за изпълнение на дейностите и осигуряване на качеството на извършените СМР.</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lang w:val="bg-BG" w:eastAsia="bg-BG"/>
        </w:rPr>
      </w:pPr>
      <w:r w:rsidRPr="001B35E7">
        <w:rPr>
          <w:lang w:val="bg-BG" w:eastAsia="bg-BG"/>
        </w:rPr>
        <w:t>Максималната стойност на ТО1 е 60 точки. Конкретният брой точки по под-показател ТО1 се определя за всяка оферта на базата на експертна оценка, извършвана от комисията по следната методика:</w:t>
      </w:r>
    </w:p>
    <w:p w:rsidR="001B35E7" w:rsidRPr="001B35E7" w:rsidRDefault="001B35E7" w:rsidP="001B35E7">
      <w:pPr>
        <w:ind w:firstLine="426"/>
        <w:jc w:val="both"/>
        <w:rPr>
          <w:lang w:val="bg-BG" w:eastAsia="bg-BG"/>
        </w:rPr>
      </w:pPr>
    </w:p>
    <w:tbl>
      <w:tblPr>
        <w:tblW w:w="95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436"/>
      </w:tblGrid>
      <w:tr w:rsidR="001B35E7" w:rsidRPr="001B35E7" w:rsidTr="003302AD">
        <w:trPr>
          <w:trHeight w:val="185"/>
        </w:trPr>
        <w:tc>
          <w:tcPr>
            <w:tcW w:w="8080" w:type="dxa"/>
            <w:tcBorders>
              <w:bottom w:val="single" w:sz="4" w:space="0" w:color="auto"/>
            </w:tcBorders>
            <w:shd w:val="clear" w:color="auto" w:fill="A6A6A6"/>
            <w:vAlign w:val="center"/>
          </w:tcPr>
          <w:p w:rsidR="001B35E7" w:rsidRPr="001B35E7" w:rsidRDefault="001B35E7" w:rsidP="003302AD">
            <w:pPr>
              <w:ind w:firstLine="72"/>
              <w:jc w:val="center"/>
              <w:rPr>
                <w:b/>
                <w:vertAlign w:val="subscript"/>
                <w:lang w:val="bg-BG" w:eastAsia="bg-BG"/>
              </w:rPr>
            </w:pPr>
            <w:proofErr w:type="spellStart"/>
            <w:r w:rsidRPr="001B35E7">
              <w:rPr>
                <w:b/>
                <w:lang w:val="bg-BG" w:eastAsia="bg-BG"/>
              </w:rPr>
              <w:t>Подпоказател</w:t>
            </w:r>
            <w:proofErr w:type="spellEnd"/>
            <w:r w:rsidRPr="001B35E7">
              <w:rPr>
                <w:b/>
                <w:lang w:val="bg-BG" w:eastAsia="bg-BG"/>
              </w:rPr>
              <w:t xml:space="preserve"> ТО</w:t>
            </w:r>
            <w:r w:rsidRPr="001B35E7">
              <w:rPr>
                <w:b/>
                <w:vertAlign w:val="subscript"/>
                <w:lang w:val="bg-BG" w:eastAsia="bg-BG"/>
              </w:rPr>
              <w:t xml:space="preserve">1 </w:t>
            </w:r>
          </w:p>
          <w:p w:rsidR="001B35E7" w:rsidRPr="001B35E7" w:rsidRDefault="001B35E7" w:rsidP="001B35E7">
            <w:pPr>
              <w:ind w:firstLine="426"/>
              <w:jc w:val="center"/>
              <w:rPr>
                <w:b/>
                <w:lang w:val="bg-BG" w:eastAsia="bg-BG"/>
              </w:rPr>
            </w:pPr>
            <w:r w:rsidRPr="001B35E7">
              <w:rPr>
                <w:b/>
                <w:lang w:val="bg-BG" w:eastAsia="bg-BG"/>
              </w:rPr>
              <w:t>„Организация на персонала, на който е възложено изпълнението на поръчката”</w:t>
            </w:r>
          </w:p>
          <w:p w:rsidR="001B35E7" w:rsidRPr="001B35E7" w:rsidRDefault="001B35E7" w:rsidP="001B35E7">
            <w:pPr>
              <w:ind w:firstLine="426"/>
              <w:jc w:val="center"/>
              <w:rPr>
                <w:b/>
                <w:lang w:val="bg-BG" w:eastAsia="bg-BG"/>
              </w:rPr>
            </w:pPr>
          </w:p>
        </w:tc>
        <w:tc>
          <w:tcPr>
            <w:tcW w:w="1436" w:type="dxa"/>
            <w:tcBorders>
              <w:bottom w:val="single" w:sz="4" w:space="0" w:color="auto"/>
            </w:tcBorders>
            <w:shd w:val="clear" w:color="auto" w:fill="A6A6A6"/>
            <w:vAlign w:val="center"/>
          </w:tcPr>
          <w:p w:rsidR="001B35E7" w:rsidRPr="001B35E7" w:rsidRDefault="001B35E7" w:rsidP="003302AD">
            <w:pPr>
              <w:jc w:val="center"/>
              <w:rPr>
                <w:b/>
                <w:lang w:val="bg-BG" w:eastAsia="bg-BG"/>
              </w:rPr>
            </w:pPr>
            <w:r w:rsidRPr="001B35E7">
              <w:rPr>
                <w:b/>
                <w:lang w:val="bg-BG" w:eastAsia="bg-BG"/>
              </w:rPr>
              <w:t>Максимален брой точки</w:t>
            </w:r>
          </w:p>
          <w:p w:rsidR="001B35E7" w:rsidRPr="001B35E7" w:rsidRDefault="001B35E7" w:rsidP="001B35E7">
            <w:pPr>
              <w:ind w:firstLine="426"/>
              <w:jc w:val="center"/>
              <w:rPr>
                <w:b/>
                <w:lang w:val="bg-BG" w:eastAsia="bg-BG"/>
              </w:rPr>
            </w:pPr>
            <w:r w:rsidRPr="001B35E7">
              <w:rPr>
                <w:b/>
                <w:lang w:val="bg-BG" w:eastAsia="bg-BG"/>
              </w:rPr>
              <w:t>60</w:t>
            </w:r>
          </w:p>
        </w:tc>
      </w:tr>
      <w:tr w:rsidR="001B35E7" w:rsidRPr="001B35E7" w:rsidTr="003302AD">
        <w:trPr>
          <w:trHeight w:val="185"/>
        </w:trPr>
        <w:tc>
          <w:tcPr>
            <w:tcW w:w="8080" w:type="dxa"/>
            <w:shd w:val="clear" w:color="auto" w:fill="auto"/>
          </w:tcPr>
          <w:p w:rsidR="001B35E7" w:rsidRPr="001B35E7" w:rsidRDefault="001B35E7" w:rsidP="001B35E7">
            <w:pPr>
              <w:shd w:val="clear" w:color="auto" w:fill="FFFFFF"/>
              <w:ind w:firstLine="426"/>
              <w:jc w:val="both"/>
              <w:rPr>
                <w:lang w:val="bg-BG" w:eastAsia="bg-BG"/>
              </w:rPr>
            </w:pPr>
            <w:r w:rsidRPr="001B35E7">
              <w:rPr>
                <w:lang w:val="bg-BG" w:eastAsia="bg-BG"/>
              </w:rPr>
              <w:t xml:space="preserve">Предложената от участника организация на персонала осигурява изпълнението на минималните изисквания на Възложителя, посочени в Техническите спецификации, а именно: </w:t>
            </w:r>
          </w:p>
          <w:p w:rsidR="001B35E7" w:rsidRPr="001B35E7" w:rsidRDefault="001B35E7" w:rsidP="001B35E7">
            <w:pPr>
              <w:shd w:val="clear" w:color="auto" w:fill="FFFFFF"/>
              <w:ind w:firstLine="426"/>
              <w:contextualSpacing/>
              <w:jc w:val="both"/>
              <w:rPr>
                <w:rFonts w:eastAsia="Calibri"/>
                <w:lang w:val="bg-BG"/>
              </w:rPr>
            </w:pPr>
            <w:r w:rsidRPr="001B35E7">
              <w:rPr>
                <w:rFonts w:eastAsia="Calibri"/>
                <w:lang w:val="bg-BG"/>
              </w:rPr>
              <w:t xml:space="preserve">- участникът е предложил организация на екипа, изпълняващ поръчката,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1B35E7" w:rsidRPr="001B35E7" w:rsidRDefault="001B35E7" w:rsidP="001B35E7">
            <w:pPr>
              <w:ind w:firstLine="426"/>
              <w:jc w:val="both"/>
              <w:rPr>
                <w:lang w:val="bg-BG" w:eastAsia="bg-BG"/>
              </w:rPr>
            </w:pPr>
            <w:r w:rsidRPr="001B35E7">
              <w:rPr>
                <w:lang w:val="bg-BG" w:eastAsia="bg-BG"/>
              </w:rPr>
              <w:t>-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w:t>
            </w:r>
          </w:p>
        </w:tc>
        <w:tc>
          <w:tcPr>
            <w:tcW w:w="1436" w:type="dxa"/>
            <w:shd w:val="clear" w:color="auto" w:fill="auto"/>
          </w:tcPr>
          <w:p w:rsidR="001B35E7" w:rsidRPr="001B35E7" w:rsidRDefault="001B35E7" w:rsidP="001B35E7">
            <w:pPr>
              <w:ind w:firstLine="426"/>
              <w:jc w:val="center"/>
              <w:rPr>
                <w:lang w:val="bg-BG" w:eastAsia="bg-BG"/>
              </w:rPr>
            </w:pPr>
            <w:r w:rsidRPr="001B35E7">
              <w:rPr>
                <w:lang w:val="bg-BG" w:eastAsia="bg-BG"/>
              </w:rPr>
              <w:t>10</w:t>
            </w:r>
          </w:p>
        </w:tc>
      </w:tr>
      <w:tr w:rsidR="001B35E7" w:rsidRPr="001B35E7" w:rsidTr="003302AD">
        <w:trPr>
          <w:trHeight w:val="185"/>
        </w:trPr>
        <w:tc>
          <w:tcPr>
            <w:tcW w:w="8080" w:type="dxa"/>
            <w:shd w:val="clear" w:color="auto" w:fill="auto"/>
          </w:tcPr>
          <w:p w:rsidR="001B35E7" w:rsidRPr="001B35E7" w:rsidRDefault="001B35E7" w:rsidP="001B35E7">
            <w:pPr>
              <w:shd w:val="clear" w:color="auto" w:fill="FFFFFF"/>
              <w:ind w:firstLine="426"/>
              <w:jc w:val="both"/>
              <w:rPr>
                <w:lang w:val="bg-BG" w:eastAsia="bg-BG"/>
              </w:rPr>
            </w:pPr>
            <w:r w:rsidRPr="001B35E7">
              <w:rPr>
                <w:lang w:val="bg-BG" w:eastAsia="bg-BG"/>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1B35E7" w:rsidRPr="001B35E7" w:rsidRDefault="001B35E7" w:rsidP="001B35E7">
            <w:pPr>
              <w:shd w:val="clear" w:color="auto" w:fill="FFFFFF"/>
              <w:ind w:firstLine="426"/>
              <w:jc w:val="both"/>
              <w:rPr>
                <w:lang w:val="bg-BG" w:eastAsia="bg-BG"/>
              </w:rPr>
            </w:pPr>
            <w:r w:rsidRPr="001B35E7">
              <w:rPr>
                <w:lang w:val="bg-BG" w:eastAsia="bg-BG"/>
              </w:rPr>
              <w:t xml:space="preserve">- участникът е предложил организация на екипа, изпълняващ поръчката,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1B35E7" w:rsidRPr="001B35E7" w:rsidRDefault="001B35E7" w:rsidP="001B35E7">
            <w:pPr>
              <w:shd w:val="clear" w:color="auto" w:fill="FFFFFF"/>
              <w:ind w:firstLine="426"/>
              <w:jc w:val="both"/>
              <w:rPr>
                <w:lang w:val="bg-BG" w:eastAsia="bg-BG"/>
              </w:rPr>
            </w:pPr>
            <w:r w:rsidRPr="001B35E7">
              <w:rPr>
                <w:lang w:val="bg-BG" w:eastAsia="bg-BG"/>
              </w:rPr>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 </w:t>
            </w:r>
          </w:p>
          <w:p w:rsidR="001B35E7" w:rsidRPr="001B35E7" w:rsidRDefault="001B35E7" w:rsidP="001B35E7">
            <w:pPr>
              <w:shd w:val="clear" w:color="auto" w:fill="FFFFFF"/>
              <w:ind w:firstLine="426"/>
              <w:jc w:val="both"/>
              <w:rPr>
                <w:lang w:val="bg-BG" w:eastAsia="bg-BG"/>
              </w:rPr>
            </w:pPr>
            <w:r w:rsidRPr="001B35E7">
              <w:rPr>
                <w:lang w:val="bg-BG" w:eastAsia="bg-BG"/>
              </w:rPr>
              <w:t xml:space="preserve">Участникът е предложил концепция за организация на персонала, при която са налични </w:t>
            </w:r>
            <w:r w:rsidRPr="001B35E7">
              <w:rPr>
                <w:u w:val="single"/>
                <w:lang w:val="bg-BG" w:eastAsia="bg-BG"/>
              </w:rPr>
              <w:t>две от следните обстоятелства</w:t>
            </w:r>
            <w:r w:rsidRPr="001B35E7">
              <w:rPr>
                <w:lang w:val="bg-BG" w:eastAsia="bg-BG"/>
              </w:rPr>
              <w:t>:</w:t>
            </w:r>
          </w:p>
          <w:p w:rsidR="001B35E7" w:rsidRPr="001B35E7" w:rsidRDefault="001B35E7" w:rsidP="001B35E7">
            <w:pPr>
              <w:shd w:val="clear" w:color="auto" w:fill="FFFFFF"/>
              <w:ind w:firstLine="426"/>
              <w:jc w:val="both"/>
              <w:rPr>
                <w:lang w:val="bg-BG" w:eastAsia="bg-BG"/>
              </w:rPr>
            </w:pPr>
            <w:r w:rsidRPr="001B35E7">
              <w:rPr>
                <w:lang w:val="bg-BG" w:eastAsia="bg-BG"/>
              </w:rPr>
              <w:t xml:space="preserve">1. За изпълнението на всеки от етапите е показано разпределението по експерти (кой какво ще изпълнява) на ниво отделна задача </w:t>
            </w:r>
            <w:r w:rsidRPr="001B35E7">
              <w:rPr>
                <w:i/>
                <w:lang w:val="bg-BG" w:eastAsia="bg-BG"/>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1B35E7">
              <w:rPr>
                <w:lang w:val="bg-BG" w:eastAsia="bg-BG"/>
              </w:rPr>
              <w:t>;</w:t>
            </w:r>
          </w:p>
          <w:p w:rsidR="001B35E7" w:rsidRPr="001B35E7" w:rsidRDefault="001B35E7" w:rsidP="001B35E7">
            <w:pPr>
              <w:shd w:val="clear" w:color="auto" w:fill="FFFFFF"/>
              <w:ind w:firstLine="426"/>
              <w:jc w:val="both"/>
              <w:rPr>
                <w:lang w:val="bg-BG" w:eastAsia="bg-BG"/>
              </w:rPr>
            </w:pPr>
            <w:r w:rsidRPr="001B35E7">
              <w:rPr>
                <w:lang w:val="bg-BG" w:eastAsia="bg-BG"/>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1B35E7" w:rsidRPr="001B35E7" w:rsidRDefault="001B35E7" w:rsidP="001B35E7">
            <w:pPr>
              <w:shd w:val="clear" w:color="auto" w:fill="FFFFFF"/>
              <w:ind w:firstLine="426"/>
              <w:jc w:val="both"/>
              <w:rPr>
                <w:lang w:val="bg-BG" w:eastAsia="bg-BG"/>
              </w:rPr>
            </w:pPr>
            <w:r w:rsidRPr="001B35E7">
              <w:rPr>
                <w:lang w:val="bg-BG" w:eastAsia="bg-BG"/>
              </w:rPr>
              <w:t>3. Предложени са мерки за вътрешен контрол и организация на екипа от експерти, с които да се гарантира качествено изпълнение на поръчката;</w:t>
            </w:r>
          </w:p>
          <w:p w:rsidR="001B35E7" w:rsidRPr="001B35E7" w:rsidRDefault="001B35E7" w:rsidP="001B35E7">
            <w:pPr>
              <w:shd w:val="clear" w:color="auto" w:fill="FFFFFF"/>
              <w:ind w:firstLine="426"/>
              <w:jc w:val="both"/>
              <w:rPr>
                <w:lang w:val="bg-BG" w:eastAsia="bg-BG"/>
              </w:rPr>
            </w:pPr>
            <w:r w:rsidRPr="001B35E7">
              <w:rPr>
                <w:lang w:val="bg-BG" w:eastAsia="bg-BG"/>
              </w:rPr>
              <w:t xml:space="preserve">4. Посочено е разпределението на дейностите по изпълнение на отделните етапи и клонове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w:t>
            </w:r>
            <w:r w:rsidRPr="001B35E7">
              <w:rPr>
                <w:lang w:val="bg-BG" w:eastAsia="bg-BG"/>
              </w:rPr>
              <w:lastRenderedPageBreak/>
              <w:t>задачите, отчитането на резултатите и проследяване на спазване на изискванията за качество.</w:t>
            </w:r>
          </w:p>
          <w:p w:rsidR="001B35E7" w:rsidRPr="001B35E7" w:rsidRDefault="001B35E7" w:rsidP="001B35E7">
            <w:pPr>
              <w:shd w:val="clear" w:color="auto" w:fill="FFFFFF"/>
              <w:ind w:firstLine="426"/>
              <w:jc w:val="both"/>
              <w:rPr>
                <w:lang w:val="bg-BG" w:eastAsia="bg-BG"/>
              </w:rPr>
            </w:pPr>
            <w:r w:rsidRPr="001B35E7">
              <w:rPr>
                <w:lang w:val="bg-BG" w:eastAsia="bg-BG"/>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1B35E7" w:rsidRPr="001B35E7" w:rsidRDefault="001B35E7" w:rsidP="001B35E7">
            <w:pPr>
              <w:shd w:val="clear" w:color="auto" w:fill="FFFFFF"/>
              <w:ind w:firstLine="426"/>
              <w:jc w:val="both"/>
              <w:rPr>
                <w:lang w:val="bg-BG" w:eastAsia="bg-BG"/>
              </w:rPr>
            </w:pPr>
            <w:r w:rsidRPr="001B35E7">
              <w:rPr>
                <w:lang w:val="bg-BG" w:eastAsia="bg-BG"/>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1B35E7" w:rsidRPr="001B35E7" w:rsidRDefault="001B35E7" w:rsidP="001B35E7">
            <w:pPr>
              <w:ind w:firstLine="426"/>
              <w:jc w:val="both"/>
              <w:rPr>
                <w:lang w:val="bg-BG" w:eastAsia="bg-BG"/>
              </w:rPr>
            </w:pPr>
            <w:r w:rsidRPr="001B35E7">
              <w:rPr>
                <w:lang w:val="bg-BG" w:eastAsia="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36" w:type="dxa"/>
            <w:shd w:val="clear" w:color="auto" w:fill="auto"/>
          </w:tcPr>
          <w:p w:rsidR="001B35E7" w:rsidRPr="001B35E7" w:rsidRDefault="001B35E7" w:rsidP="001B35E7">
            <w:pPr>
              <w:ind w:firstLine="426"/>
              <w:jc w:val="center"/>
              <w:rPr>
                <w:lang w:val="bg-BG" w:eastAsia="bg-BG"/>
              </w:rPr>
            </w:pPr>
            <w:r w:rsidRPr="001B35E7">
              <w:rPr>
                <w:lang w:val="bg-BG" w:eastAsia="bg-BG"/>
              </w:rPr>
              <w:lastRenderedPageBreak/>
              <w:t>20</w:t>
            </w:r>
          </w:p>
        </w:tc>
      </w:tr>
      <w:tr w:rsidR="001B35E7" w:rsidRPr="001B35E7" w:rsidTr="003302AD">
        <w:trPr>
          <w:trHeight w:val="185"/>
        </w:trPr>
        <w:tc>
          <w:tcPr>
            <w:tcW w:w="8080" w:type="dxa"/>
            <w:shd w:val="clear" w:color="auto" w:fill="auto"/>
          </w:tcPr>
          <w:p w:rsidR="001B35E7" w:rsidRPr="001B35E7" w:rsidRDefault="001B35E7" w:rsidP="001B35E7">
            <w:pPr>
              <w:shd w:val="clear" w:color="auto" w:fill="FFFFFF"/>
              <w:ind w:firstLine="426"/>
              <w:jc w:val="both"/>
              <w:rPr>
                <w:lang w:val="bg-BG" w:eastAsia="bg-BG"/>
              </w:rPr>
            </w:pPr>
            <w:r w:rsidRPr="001B35E7">
              <w:rPr>
                <w:lang w:val="bg-BG" w:eastAsia="bg-BG"/>
              </w:rP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1B35E7" w:rsidRPr="001B35E7" w:rsidRDefault="001B35E7" w:rsidP="001B35E7">
            <w:pPr>
              <w:shd w:val="clear" w:color="auto" w:fill="FFFFFF"/>
              <w:ind w:firstLine="426"/>
              <w:jc w:val="both"/>
              <w:rPr>
                <w:lang w:val="bg-BG" w:eastAsia="bg-BG"/>
              </w:rPr>
            </w:pPr>
            <w:r w:rsidRPr="001B35E7">
              <w:rPr>
                <w:lang w:val="bg-BG" w:eastAsia="bg-BG"/>
              </w:rPr>
              <w:t xml:space="preserve">- участникът е предложил организация на екипа, изпълняващ поръчката,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1B35E7" w:rsidRPr="001B35E7" w:rsidRDefault="001B35E7" w:rsidP="001B35E7">
            <w:pPr>
              <w:shd w:val="clear" w:color="auto" w:fill="FFFFFF"/>
              <w:ind w:firstLine="426"/>
              <w:jc w:val="both"/>
              <w:rPr>
                <w:lang w:val="bg-BG" w:eastAsia="bg-BG"/>
              </w:rPr>
            </w:pPr>
            <w:r w:rsidRPr="001B35E7">
              <w:rPr>
                <w:lang w:val="bg-BG" w:eastAsia="bg-BG"/>
              </w:rPr>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 </w:t>
            </w:r>
          </w:p>
          <w:p w:rsidR="001B35E7" w:rsidRPr="001B35E7" w:rsidRDefault="001B35E7" w:rsidP="001B35E7">
            <w:pPr>
              <w:shd w:val="clear" w:color="auto" w:fill="FFFFFF"/>
              <w:ind w:firstLine="426"/>
              <w:jc w:val="both"/>
              <w:rPr>
                <w:lang w:val="bg-BG" w:eastAsia="bg-BG"/>
              </w:rPr>
            </w:pPr>
            <w:r w:rsidRPr="001B35E7">
              <w:rPr>
                <w:lang w:val="bg-BG" w:eastAsia="bg-BG"/>
              </w:rPr>
              <w:t xml:space="preserve">Участникът е предложил концепция за организация на персонала, при която са налични </w:t>
            </w:r>
            <w:r w:rsidRPr="001B35E7">
              <w:rPr>
                <w:u w:val="single"/>
                <w:lang w:val="bg-BG" w:eastAsia="bg-BG"/>
              </w:rPr>
              <w:t>три от следните обстоятелства</w:t>
            </w:r>
            <w:r w:rsidRPr="001B35E7">
              <w:rPr>
                <w:lang w:val="bg-BG" w:eastAsia="bg-BG"/>
              </w:rPr>
              <w:t>:</w:t>
            </w:r>
          </w:p>
          <w:p w:rsidR="001B35E7" w:rsidRPr="001B35E7" w:rsidRDefault="001B35E7" w:rsidP="001B35E7">
            <w:pPr>
              <w:shd w:val="clear" w:color="auto" w:fill="FFFFFF"/>
              <w:ind w:firstLine="426"/>
              <w:jc w:val="both"/>
              <w:rPr>
                <w:lang w:val="bg-BG" w:eastAsia="bg-BG"/>
              </w:rPr>
            </w:pPr>
            <w:r w:rsidRPr="001B35E7">
              <w:rPr>
                <w:lang w:val="bg-BG" w:eastAsia="bg-BG"/>
              </w:rPr>
              <w:t xml:space="preserve">1. За изпълнението на всеки от етапите е показано разпределението по експерти (кой какво ще изпълнява) на ниво отделна задача </w:t>
            </w:r>
            <w:r w:rsidRPr="001B35E7">
              <w:rPr>
                <w:i/>
                <w:lang w:val="bg-BG" w:eastAsia="bg-BG"/>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1B35E7">
              <w:rPr>
                <w:lang w:val="bg-BG" w:eastAsia="bg-BG"/>
              </w:rPr>
              <w:t>;</w:t>
            </w:r>
          </w:p>
          <w:p w:rsidR="001B35E7" w:rsidRPr="001B35E7" w:rsidRDefault="001B35E7" w:rsidP="001B35E7">
            <w:pPr>
              <w:shd w:val="clear" w:color="auto" w:fill="FFFFFF"/>
              <w:ind w:firstLine="426"/>
              <w:jc w:val="both"/>
              <w:rPr>
                <w:lang w:val="bg-BG" w:eastAsia="bg-BG"/>
              </w:rPr>
            </w:pPr>
            <w:r w:rsidRPr="001B35E7">
              <w:rPr>
                <w:lang w:val="bg-BG" w:eastAsia="bg-BG"/>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1B35E7" w:rsidRPr="001B35E7" w:rsidRDefault="001B35E7" w:rsidP="001B35E7">
            <w:pPr>
              <w:shd w:val="clear" w:color="auto" w:fill="FFFFFF"/>
              <w:ind w:firstLine="426"/>
              <w:jc w:val="both"/>
              <w:rPr>
                <w:lang w:val="bg-BG" w:eastAsia="bg-BG"/>
              </w:rPr>
            </w:pPr>
            <w:r w:rsidRPr="001B35E7">
              <w:rPr>
                <w:lang w:val="bg-BG" w:eastAsia="bg-BG"/>
              </w:rPr>
              <w:t>3. Предложени са мерки за вътрешен контрол и организация на екипа от експерти, с които да се гарантира качествено изпълнение на поръчката;</w:t>
            </w:r>
          </w:p>
          <w:p w:rsidR="001B35E7" w:rsidRPr="001B35E7" w:rsidRDefault="001B35E7" w:rsidP="001B35E7">
            <w:pPr>
              <w:shd w:val="clear" w:color="auto" w:fill="FFFFFF"/>
              <w:ind w:firstLine="426"/>
              <w:jc w:val="both"/>
              <w:rPr>
                <w:lang w:val="bg-BG" w:eastAsia="bg-BG"/>
              </w:rPr>
            </w:pPr>
            <w:r w:rsidRPr="001B35E7">
              <w:rPr>
                <w:lang w:val="bg-BG" w:eastAsia="bg-BG"/>
              </w:rPr>
              <w:t>4. Посочено е разпределението на дейностите по изпълнение на отделните етапи и клонове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1B35E7" w:rsidRPr="001B35E7" w:rsidRDefault="001B35E7" w:rsidP="001B35E7">
            <w:pPr>
              <w:shd w:val="clear" w:color="auto" w:fill="FFFFFF"/>
              <w:ind w:firstLine="426"/>
              <w:jc w:val="both"/>
              <w:rPr>
                <w:lang w:val="bg-BG" w:eastAsia="bg-BG"/>
              </w:rPr>
            </w:pPr>
            <w:r w:rsidRPr="001B35E7">
              <w:rPr>
                <w:lang w:val="bg-BG" w:eastAsia="bg-BG"/>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1B35E7" w:rsidRPr="001B35E7" w:rsidRDefault="001B35E7" w:rsidP="001B35E7">
            <w:pPr>
              <w:shd w:val="clear" w:color="auto" w:fill="FFFFFF"/>
              <w:ind w:firstLine="426"/>
              <w:jc w:val="both"/>
              <w:rPr>
                <w:lang w:val="bg-BG" w:eastAsia="bg-BG"/>
              </w:rPr>
            </w:pPr>
            <w:r w:rsidRPr="001B35E7">
              <w:rPr>
                <w:lang w:val="bg-BG" w:eastAsia="bg-BG"/>
              </w:rPr>
              <w:lastRenderedPageBreak/>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1B35E7" w:rsidRPr="001B35E7" w:rsidRDefault="001B35E7" w:rsidP="001B35E7">
            <w:pPr>
              <w:shd w:val="clear" w:color="auto" w:fill="FFFFFF"/>
              <w:ind w:firstLine="426"/>
              <w:jc w:val="both"/>
              <w:rPr>
                <w:lang w:val="bg-BG" w:eastAsia="bg-BG"/>
              </w:rPr>
            </w:pPr>
            <w:r w:rsidRPr="001B35E7">
              <w:rPr>
                <w:lang w:val="bg-BG" w:eastAsia="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36" w:type="dxa"/>
            <w:shd w:val="clear" w:color="auto" w:fill="auto"/>
          </w:tcPr>
          <w:p w:rsidR="001B35E7" w:rsidRPr="001B35E7" w:rsidRDefault="001B35E7" w:rsidP="001B35E7">
            <w:pPr>
              <w:ind w:firstLine="426"/>
              <w:jc w:val="center"/>
              <w:rPr>
                <w:lang w:val="bg-BG" w:eastAsia="bg-BG"/>
              </w:rPr>
            </w:pPr>
            <w:r w:rsidRPr="001B35E7">
              <w:rPr>
                <w:lang w:val="bg-BG" w:eastAsia="bg-BG"/>
              </w:rPr>
              <w:lastRenderedPageBreak/>
              <w:t>30</w:t>
            </w:r>
          </w:p>
        </w:tc>
      </w:tr>
      <w:tr w:rsidR="001B35E7" w:rsidRPr="001B35E7" w:rsidTr="003302AD">
        <w:trPr>
          <w:trHeight w:val="185"/>
        </w:trPr>
        <w:tc>
          <w:tcPr>
            <w:tcW w:w="8080" w:type="dxa"/>
            <w:shd w:val="clear" w:color="auto" w:fill="auto"/>
          </w:tcPr>
          <w:p w:rsidR="001B35E7" w:rsidRPr="001B35E7" w:rsidRDefault="001B35E7" w:rsidP="001B35E7">
            <w:pPr>
              <w:shd w:val="clear" w:color="auto" w:fill="FFFFFF"/>
              <w:ind w:firstLine="426"/>
              <w:jc w:val="both"/>
              <w:rPr>
                <w:lang w:val="bg-BG" w:eastAsia="bg-BG"/>
              </w:rPr>
            </w:pPr>
            <w:r w:rsidRPr="001B35E7">
              <w:rPr>
                <w:lang w:val="bg-BG" w:eastAsia="bg-BG"/>
              </w:rP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1B35E7" w:rsidRPr="001B35E7" w:rsidRDefault="001B35E7" w:rsidP="001B35E7">
            <w:pPr>
              <w:shd w:val="clear" w:color="auto" w:fill="FFFFFF"/>
              <w:ind w:firstLine="426"/>
              <w:jc w:val="both"/>
              <w:rPr>
                <w:lang w:val="bg-BG" w:eastAsia="bg-BG"/>
              </w:rPr>
            </w:pPr>
            <w:r w:rsidRPr="001B35E7">
              <w:rPr>
                <w:lang w:val="bg-BG" w:eastAsia="bg-BG"/>
              </w:rPr>
              <w:t xml:space="preserve">- участникът е предложил организация на екипа, изпълняващ поръчката,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1B35E7" w:rsidRPr="001B35E7" w:rsidRDefault="001B35E7" w:rsidP="001B35E7">
            <w:pPr>
              <w:shd w:val="clear" w:color="auto" w:fill="FFFFFF"/>
              <w:ind w:firstLine="426"/>
              <w:jc w:val="both"/>
              <w:rPr>
                <w:lang w:val="bg-BG" w:eastAsia="bg-BG"/>
              </w:rPr>
            </w:pPr>
            <w:r w:rsidRPr="001B35E7">
              <w:rPr>
                <w:lang w:val="bg-BG" w:eastAsia="bg-BG"/>
              </w:rPr>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 </w:t>
            </w:r>
          </w:p>
          <w:p w:rsidR="001B35E7" w:rsidRPr="001B35E7" w:rsidRDefault="001B35E7" w:rsidP="001B35E7">
            <w:pPr>
              <w:shd w:val="clear" w:color="auto" w:fill="FFFFFF"/>
              <w:ind w:firstLine="426"/>
              <w:jc w:val="both"/>
              <w:rPr>
                <w:lang w:val="bg-BG" w:eastAsia="bg-BG"/>
              </w:rPr>
            </w:pPr>
            <w:r w:rsidRPr="001B35E7">
              <w:rPr>
                <w:lang w:val="bg-BG" w:eastAsia="bg-BG"/>
              </w:rPr>
              <w:t xml:space="preserve">Участникът е предложил концепция за организация на персонала, при която са налични </w:t>
            </w:r>
            <w:r w:rsidRPr="001B35E7">
              <w:rPr>
                <w:u w:val="single"/>
                <w:lang w:val="bg-BG" w:eastAsia="bg-BG"/>
              </w:rPr>
              <w:t>четири от следните обстоятелства</w:t>
            </w:r>
            <w:r w:rsidRPr="001B35E7">
              <w:rPr>
                <w:lang w:val="bg-BG" w:eastAsia="bg-BG"/>
              </w:rPr>
              <w:t>:</w:t>
            </w:r>
          </w:p>
          <w:p w:rsidR="001B35E7" w:rsidRPr="001B35E7" w:rsidRDefault="001B35E7" w:rsidP="001B35E7">
            <w:pPr>
              <w:shd w:val="clear" w:color="auto" w:fill="FFFFFF"/>
              <w:ind w:firstLine="426"/>
              <w:jc w:val="both"/>
              <w:rPr>
                <w:lang w:val="bg-BG" w:eastAsia="bg-BG"/>
              </w:rPr>
            </w:pPr>
            <w:r w:rsidRPr="001B35E7">
              <w:rPr>
                <w:lang w:val="bg-BG" w:eastAsia="bg-BG"/>
              </w:rPr>
              <w:t xml:space="preserve">1. За изпълнението на всеки от етапите е показано разпределението по експерти (кой какво ще изпълнява) на ниво отделна задача </w:t>
            </w:r>
            <w:r w:rsidRPr="001B35E7">
              <w:rPr>
                <w:i/>
                <w:lang w:val="bg-BG" w:eastAsia="bg-BG"/>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1B35E7">
              <w:rPr>
                <w:lang w:val="bg-BG" w:eastAsia="bg-BG"/>
              </w:rPr>
              <w:t>;</w:t>
            </w:r>
          </w:p>
          <w:p w:rsidR="001B35E7" w:rsidRPr="001B35E7" w:rsidRDefault="001B35E7" w:rsidP="001B35E7">
            <w:pPr>
              <w:shd w:val="clear" w:color="auto" w:fill="FFFFFF"/>
              <w:ind w:firstLine="426"/>
              <w:jc w:val="both"/>
              <w:rPr>
                <w:lang w:val="bg-BG" w:eastAsia="bg-BG"/>
              </w:rPr>
            </w:pPr>
            <w:r w:rsidRPr="001B35E7">
              <w:rPr>
                <w:lang w:val="bg-BG" w:eastAsia="bg-BG"/>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1B35E7" w:rsidRPr="001B35E7" w:rsidRDefault="001B35E7" w:rsidP="001B35E7">
            <w:pPr>
              <w:shd w:val="clear" w:color="auto" w:fill="FFFFFF"/>
              <w:ind w:firstLine="426"/>
              <w:jc w:val="both"/>
              <w:rPr>
                <w:lang w:val="bg-BG" w:eastAsia="bg-BG"/>
              </w:rPr>
            </w:pPr>
            <w:r w:rsidRPr="001B35E7">
              <w:rPr>
                <w:lang w:val="bg-BG" w:eastAsia="bg-BG"/>
              </w:rPr>
              <w:t>3. Предложени са мерки за вътрешен контрол и организация на екипа от експерти, с които да се гарантира качествено изпълнение на поръчката;</w:t>
            </w:r>
          </w:p>
          <w:p w:rsidR="001B35E7" w:rsidRPr="001B35E7" w:rsidRDefault="001B35E7" w:rsidP="001B35E7">
            <w:pPr>
              <w:shd w:val="clear" w:color="auto" w:fill="FFFFFF"/>
              <w:ind w:firstLine="426"/>
              <w:jc w:val="both"/>
              <w:rPr>
                <w:lang w:val="bg-BG" w:eastAsia="bg-BG"/>
              </w:rPr>
            </w:pPr>
            <w:r w:rsidRPr="001B35E7">
              <w:rPr>
                <w:lang w:val="bg-BG" w:eastAsia="bg-BG"/>
              </w:rPr>
              <w:t>4. Посочено е разпределението на дейностите по изпълнение на отделните етапи и клонове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1B35E7" w:rsidRPr="001B35E7" w:rsidRDefault="001B35E7" w:rsidP="001B35E7">
            <w:pPr>
              <w:shd w:val="clear" w:color="auto" w:fill="FFFFFF"/>
              <w:ind w:firstLine="426"/>
              <w:jc w:val="both"/>
              <w:rPr>
                <w:lang w:val="bg-BG" w:eastAsia="bg-BG"/>
              </w:rPr>
            </w:pPr>
            <w:r w:rsidRPr="001B35E7">
              <w:rPr>
                <w:lang w:val="bg-BG" w:eastAsia="bg-BG"/>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1B35E7" w:rsidRPr="001B35E7" w:rsidRDefault="001B35E7" w:rsidP="001B35E7">
            <w:pPr>
              <w:shd w:val="clear" w:color="auto" w:fill="FFFFFF"/>
              <w:ind w:firstLine="426"/>
              <w:jc w:val="both"/>
              <w:rPr>
                <w:lang w:val="bg-BG" w:eastAsia="bg-BG"/>
              </w:rPr>
            </w:pPr>
            <w:r w:rsidRPr="001B35E7">
              <w:rPr>
                <w:lang w:val="bg-BG" w:eastAsia="bg-BG"/>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1B35E7" w:rsidRPr="001B35E7" w:rsidRDefault="001B35E7" w:rsidP="001B35E7">
            <w:pPr>
              <w:shd w:val="clear" w:color="auto" w:fill="FFFFFF"/>
              <w:ind w:firstLine="426"/>
              <w:jc w:val="both"/>
              <w:rPr>
                <w:lang w:val="bg-BG" w:eastAsia="bg-BG"/>
              </w:rPr>
            </w:pPr>
            <w:r w:rsidRPr="001B35E7">
              <w:rPr>
                <w:lang w:val="bg-BG" w:eastAsia="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36" w:type="dxa"/>
            <w:shd w:val="clear" w:color="auto" w:fill="auto"/>
          </w:tcPr>
          <w:p w:rsidR="001B35E7" w:rsidRPr="001B35E7" w:rsidRDefault="001B35E7" w:rsidP="001B35E7">
            <w:pPr>
              <w:ind w:firstLine="426"/>
              <w:jc w:val="center"/>
              <w:rPr>
                <w:lang w:val="bg-BG" w:eastAsia="bg-BG"/>
              </w:rPr>
            </w:pPr>
            <w:r w:rsidRPr="001B35E7">
              <w:rPr>
                <w:lang w:val="bg-BG" w:eastAsia="bg-BG"/>
              </w:rPr>
              <w:t>40</w:t>
            </w:r>
          </w:p>
        </w:tc>
      </w:tr>
      <w:tr w:rsidR="001B35E7" w:rsidRPr="001B35E7" w:rsidTr="003302AD">
        <w:trPr>
          <w:trHeight w:val="185"/>
        </w:trPr>
        <w:tc>
          <w:tcPr>
            <w:tcW w:w="8080" w:type="dxa"/>
            <w:shd w:val="clear" w:color="auto" w:fill="auto"/>
          </w:tcPr>
          <w:p w:rsidR="001B35E7" w:rsidRPr="001B35E7" w:rsidRDefault="001B35E7" w:rsidP="001B35E7">
            <w:pPr>
              <w:shd w:val="clear" w:color="auto" w:fill="FFFFFF"/>
              <w:ind w:firstLine="426"/>
              <w:jc w:val="both"/>
              <w:rPr>
                <w:lang w:val="bg-BG" w:eastAsia="bg-BG"/>
              </w:rPr>
            </w:pPr>
            <w:r w:rsidRPr="001B35E7">
              <w:rPr>
                <w:lang w:val="bg-BG" w:eastAsia="bg-BG"/>
              </w:rP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1B35E7" w:rsidRPr="001B35E7" w:rsidRDefault="001B35E7" w:rsidP="001B35E7">
            <w:pPr>
              <w:shd w:val="clear" w:color="auto" w:fill="FFFFFF"/>
              <w:ind w:firstLine="426"/>
              <w:jc w:val="both"/>
              <w:rPr>
                <w:lang w:val="bg-BG" w:eastAsia="bg-BG"/>
              </w:rPr>
            </w:pPr>
            <w:r w:rsidRPr="001B35E7">
              <w:rPr>
                <w:lang w:val="bg-BG" w:eastAsia="bg-BG"/>
              </w:rPr>
              <w:t xml:space="preserve">- участникът е предложил организация на екипа, изпълняващ поръчката,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1B35E7" w:rsidRPr="001B35E7" w:rsidRDefault="001B35E7" w:rsidP="001B35E7">
            <w:pPr>
              <w:shd w:val="clear" w:color="auto" w:fill="FFFFFF"/>
              <w:ind w:firstLine="426"/>
              <w:jc w:val="both"/>
              <w:rPr>
                <w:lang w:val="bg-BG" w:eastAsia="bg-BG"/>
              </w:rPr>
            </w:pPr>
            <w:r w:rsidRPr="001B35E7">
              <w:rPr>
                <w:lang w:val="bg-BG" w:eastAsia="bg-BG"/>
              </w:rPr>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 </w:t>
            </w:r>
          </w:p>
          <w:p w:rsidR="001B35E7" w:rsidRPr="001B35E7" w:rsidRDefault="001B35E7" w:rsidP="001B35E7">
            <w:pPr>
              <w:shd w:val="clear" w:color="auto" w:fill="FFFFFF"/>
              <w:ind w:firstLine="426"/>
              <w:jc w:val="both"/>
              <w:rPr>
                <w:lang w:val="bg-BG" w:eastAsia="bg-BG"/>
              </w:rPr>
            </w:pPr>
            <w:r w:rsidRPr="001B35E7">
              <w:rPr>
                <w:lang w:val="bg-BG" w:eastAsia="bg-BG"/>
              </w:rPr>
              <w:t xml:space="preserve">Участникът е предложил концепция за организация на персонала, при която са налични </w:t>
            </w:r>
            <w:r w:rsidRPr="001B35E7">
              <w:rPr>
                <w:u w:val="single"/>
                <w:lang w:val="bg-BG" w:eastAsia="bg-BG"/>
              </w:rPr>
              <w:t>пет от следните обстоятелства</w:t>
            </w:r>
            <w:r w:rsidRPr="001B35E7">
              <w:rPr>
                <w:lang w:val="bg-BG" w:eastAsia="bg-BG"/>
              </w:rPr>
              <w:t>:</w:t>
            </w:r>
          </w:p>
          <w:p w:rsidR="001B35E7" w:rsidRPr="001B35E7" w:rsidRDefault="001B35E7" w:rsidP="001B35E7">
            <w:pPr>
              <w:shd w:val="clear" w:color="auto" w:fill="FFFFFF"/>
              <w:ind w:firstLine="426"/>
              <w:jc w:val="both"/>
              <w:rPr>
                <w:lang w:val="bg-BG" w:eastAsia="bg-BG"/>
              </w:rPr>
            </w:pPr>
            <w:r w:rsidRPr="001B35E7">
              <w:rPr>
                <w:lang w:val="bg-BG" w:eastAsia="bg-BG"/>
              </w:rPr>
              <w:t xml:space="preserve">1. За изпълнението на всеки от етапите е показано разпределението по експерти (кой какво ще изпълнява) на ниво отделна задача </w:t>
            </w:r>
            <w:r w:rsidRPr="001B35E7">
              <w:rPr>
                <w:i/>
                <w:lang w:val="bg-BG" w:eastAsia="bg-BG"/>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1B35E7">
              <w:rPr>
                <w:lang w:val="bg-BG" w:eastAsia="bg-BG"/>
              </w:rPr>
              <w:t>;</w:t>
            </w:r>
          </w:p>
          <w:p w:rsidR="001B35E7" w:rsidRPr="001B35E7" w:rsidRDefault="001B35E7" w:rsidP="001B35E7">
            <w:pPr>
              <w:shd w:val="clear" w:color="auto" w:fill="FFFFFF"/>
              <w:ind w:firstLine="426"/>
              <w:jc w:val="both"/>
              <w:rPr>
                <w:lang w:val="bg-BG" w:eastAsia="bg-BG"/>
              </w:rPr>
            </w:pPr>
            <w:r w:rsidRPr="001B35E7">
              <w:rPr>
                <w:lang w:val="bg-BG" w:eastAsia="bg-BG"/>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1B35E7" w:rsidRPr="001B35E7" w:rsidRDefault="001B35E7" w:rsidP="001B35E7">
            <w:pPr>
              <w:shd w:val="clear" w:color="auto" w:fill="FFFFFF"/>
              <w:ind w:firstLine="426"/>
              <w:jc w:val="both"/>
              <w:rPr>
                <w:lang w:val="bg-BG" w:eastAsia="bg-BG"/>
              </w:rPr>
            </w:pPr>
            <w:r w:rsidRPr="001B35E7">
              <w:rPr>
                <w:lang w:val="bg-BG" w:eastAsia="bg-BG"/>
              </w:rPr>
              <w:t>3. Предложени са мерки за вътрешен контрол и организация на екипа от експерти, с които да се гарантира качествено изпълнение на поръчката;</w:t>
            </w:r>
          </w:p>
          <w:p w:rsidR="001B35E7" w:rsidRPr="001B35E7" w:rsidRDefault="001B35E7" w:rsidP="001B35E7">
            <w:pPr>
              <w:shd w:val="clear" w:color="auto" w:fill="FFFFFF"/>
              <w:ind w:firstLine="426"/>
              <w:jc w:val="both"/>
              <w:rPr>
                <w:lang w:val="bg-BG" w:eastAsia="bg-BG"/>
              </w:rPr>
            </w:pPr>
            <w:r w:rsidRPr="001B35E7">
              <w:rPr>
                <w:lang w:val="bg-BG" w:eastAsia="bg-BG"/>
              </w:rPr>
              <w:t>4. Посочено е разпределението на дейностите по изпълнение на отделните етапи и клонове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1B35E7" w:rsidRPr="001B35E7" w:rsidRDefault="001B35E7" w:rsidP="001B35E7">
            <w:pPr>
              <w:shd w:val="clear" w:color="auto" w:fill="FFFFFF"/>
              <w:ind w:firstLine="426"/>
              <w:jc w:val="both"/>
              <w:rPr>
                <w:lang w:val="bg-BG" w:eastAsia="bg-BG"/>
              </w:rPr>
            </w:pPr>
            <w:r w:rsidRPr="001B35E7">
              <w:rPr>
                <w:lang w:val="bg-BG" w:eastAsia="bg-BG"/>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1B35E7" w:rsidRPr="001B35E7" w:rsidRDefault="001B35E7" w:rsidP="001B35E7">
            <w:pPr>
              <w:shd w:val="clear" w:color="auto" w:fill="FFFFFF"/>
              <w:ind w:firstLine="426"/>
              <w:jc w:val="both"/>
              <w:rPr>
                <w:lang w:val="bg-BG" w:eastAsia="bg-BG"/>
              </w:rPr>
            </w:pPr>
            <w:r w:rsidRPr="001B35E7">
              <w:rPr>
                <w:lang w:val="bg-BG" w:eastAsia="bg-BG"/>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1B35E7" w:rsidRPr="001B35E7" w:rsidRDefault="001B35E7" w:rsidP="001B35E7">
            <w:pPr>
              <w:shd w:val="clear" w:color="auto" w:fill="FFFFFF"/>
              <w:ind w:firstLine="426"/>
              <w:jc w:val="both"/>
              <w:rPr>
                <w:lang w:val="bg-BG" w:eastAsia="bg-BG"/>
              </w:rPr>
            </w:pPr>
            <w:r w:rsidRPr="001B35E7">
              <w:rPr>
                <w:lang w:val="bg-BG" w:eastAsia="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36" w:type="dxa"/>
            <w:shd w:val="clear" w:color="auto" w:fill="auto"/>
          </w:tcPr>
          <w:p w:rsidR="001B35E7" w:rsidRPr="001B35E7" w:rsidRDefault="001B35E7" w:rsidP="001B35E7">
            <w:pPr>
              <w:ind w:firstLine="426"/>
              <w:jc w:val="center"/>
              <w:rPr>
                <w:lang w:val="bg-BG" w:eastAsia="bg-BG"/>
              </w:rPr>
            </w:pPr>
            <w:r w:rsidRPr="001B35E7">
              <w:rPr>
                <w:lang w:val="bg-BG" w:eastAsia="bg-BG"/>
              </w:rPr>
              <w:t>50</w:t>
            </w:r>
          </w:p>
        </w:tc>
      </w:tr>
      <w:tr w:rsidR="001B35E7" w:rsidRPr="001B35E7" w:rsidTr="003302AD">
        <w:trPr>
          <w:trHeight w:val="185"/>
        </w:trPr>
        <w:tc>
          <w:tcPr>
            <w:tcW w:w="8080" w:type="dxa"/>
            <w:shd w:val="clear" w:color="auto" w:fill="auto"/>
          </w:tcPr>
          <w:p w:rsidR="001B35E7" w:rsidRPr="001B35E7" w:rsidRDefault="001B35E7" w:rsidP="001B35E7">
            <w:pPr>
              <w:shd w:val="clear" w:color="auto" w:fill="FFFFFF"/>
              <w:ind w:firstLine="426"/>
              <w:jc w:val="both"/>
              <w:rPr>
                <w:lang w:val="bg-BG" w:eastAsia="bg-BG"/>
              </w:rPr>
            </w:pPr>
            <w:r w:rsidRPr="001B35E7">
              <w:rPr>
                <w:lang w:val="bg-BG" w:eastAsia="bg-BG"/>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1B35E7" w:rsidRPr="001B35E7" w:rsidRDefault="001B35E7" w:rsidP="001B35E7">
            <w:pPr>
              <w:shd w:val="clear" w:color="auto" w:fill="FFFFFF"/>
              <w:ind w:firstLine="426"/>
              <w:jc w:val="both"/>
              <w:rPr>
                <w:lang w:val="bg-BG" w:eastAsia="bg-BG"/>
              </w:rPr>
            </w:pPr>
            <w:r w:rsidRPr="001B35E7">
              <w:rPr>
                <w:lang w:val="bg-BG" w:eastAsia="bg-BG"/>
              </w:rPr>
              <w:t xml:space="preserve">- участникът е предложил организация на екипа, изпълняващ поръчката, посочил е как се разпределят отговорностите и дейностите между тях, начини за осъществяване на комуникацията с Възложителя, координация и </w:t>
            </w:r>
            <w:r w:rsidRPr="001B35E7">
              <w:rPr>
                <w:lang w:val="bg-BG" w:eastAsia="bg-BG"/>
              </w:rPr>
              <w:lastRenderedPageBreak/>
              <w:t xml:space="preserve">съгласуване на дейностите и други организационни аспекти, които са необходими за качественото и срочно изпълнение на възложените СМР. </w:t>
            </w:r>
          </w:p>
          <w:p w:rsidR="001B35E7" w:rsidRPr="001B35E7" w:rsidRDefault="001B35E7" w:rsidP="001B35E7">
            <w:pPr>
              <w:shd w:val="clear" w:color="auto" w:fill="FFFFFF"/>
              <w:ind w:firstLine="426"/>
              <w:jc w:val="both"/>
              <w:rPr>
                <w:lang w:val="bg-BG" w:eastAsia="bg-BG"/>
              </w:rPr>
            </w:pPr>
            <w:r w:rsidRPr="001B35E7">
              <w:rPr>
                <w:lang w:val="bg-BG" w:eastAsia="bg-BG"/>
              </w:rPr>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 </w:t>
            </w:r>
          </w:p>
          <w:p w:rsidR="001B35E7" w:rsidRPr="001B35E7" w:rsidRDefault="001B35E7" w:rsidP="001B35E7">
            <w:pPr>
              <w:shd w:val="clear" w:color="auto" w:fill="FFFFFF"/>
              <w:ind w:firstLine="426"/>
              <w:jc w:val="both"/>
              <w:rPr>
                <w:lang w:val="bg-BG" w:eastAsia="bg-BG"/>
              </w:rPr>
            </w:pPr>
            <w:r w:rsidRPr="001B35E7">
              <w:rPr>
                <w:lang w:val="bg-BG" w:eastAsia="bg-BG"/>
              </w:rPr>
              <w:t xml:space="preserve">Участникът е предложил концепция за организация на персонала, при която са налични </w:t>
            </w:r>
            <w:r w:rsidRPr="001B35E7">
              <w:rPr>
                <w:u w:val="single"/>
                <w:lang w:val="bg-BG" w:eastAsia="bg-BG"/>
              </w:rPr>
              <w:t>шест от следните обстоятелства</w:t>
            </w:r>
            <w:r w:rsidRPr="001B35E7">
              <w:rPr>
                <w:lang w:val="bg-BG" w:eastAsia="bg-BG"/>
              </w:rPr>
              <w:t>:</w:t>
            </w:r>
          </w:p>
          <w:p w:rsidR="001B35E7" w:rsidRPr="001B35E7" w:rsidRDefault="001B35E7" w:rsidP="001B35E7">
            <w:pPr>
              <w:shd w:val="clear" w:color="auto" w:fill="FFFFFF"/>
              <w:ind w:firstLine="426"/>
              <w:jc w:val="both"/>
              <w:rPr>
                <w:lang w:val="bg-BG" w:eastAsia="bg-BG"/>
              </w:rPr>
            </w:pPr>
            <w:r w:rsidRPr="001B35E7">
              <w:rPr>
                <w:lang w:val="bg-BG" w:eastAsia="bg-BG"/>
              </w:rPr>
              <w:t xml:space="preserve">1. За изпълнението на всеки от етапите е показано разпределението по експерти (кой какво ще изпълнява) на ниво отделна задача </w:t>
            </w:r>
            <w:r w:rsidRPr="001B35E7">
              <w:rPr>
                <w:i/>
                <w:lang w:val="bg-BG" w:eastAsia="bg-BG"/>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1B35E7">
              <w:rPr>
                <w:lang w:val="bg-BG" w:eastAsia="bg-BG"/>
              </w:rPr>
              <w:t>;</w:t>
            </w:r>
          </w:p>
          <w:p w:rsidR="001B35E7" w:rsidRPr="001B35E7" w:rsidRDefault="001B35E7" w:rsidP="001B35E7">
            <w:pPr>
              <w:shd w:val="clear" w:color="auto" w:fill="FFFFFF"/>
              <w:ind w:firstLine="426"/>
              <w:jc w:val="both"/>
              <w:rPr>
                <w:lang w:val="bg-BG" w:eastAsia="bg-BG"/>
              </w:rPr>
            </w:pPr>
            <w:r w:rsidRPr="001B35E7">
              <w:rPr>
                <w:lang w:val="bg-BG" w:eastAsia="bg-BG"/>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1B35E7" w:rsidRPr="001B35E7" w:rsidRDefault="001B35E7" w:rsidP="001B35E7">
            <w:pPr>
              <w:shd w:val="clear" w:color="auto" w:fill="FFFFFF"/>
              <w:ind w:firstLine="426"/>
              <w:jc w:val="both"/>
              <w:rPr>
                <w:lang w:val="bg-BG" w:eastAsia="bg-BG"/>
              </w:rPr>
            </w:pPr>
            <w:r w:rsidRPr="001B35E7">
              <w:rPr>
                <w:lang w:val="bg-BG" w:eastAsia="bg-BG"/>
              </w:rPr>
              <w:t>3. Предложени са мерки за вътрешен контрол и организация на екипа от експерти, с които да се гарантира качествено изпълнение на поръчката;</w:t>
            </w:r>
          </w:p>
          <w:p w:rsidR="001B35E7" w:rsidRPr="001B35E7" w:rsidRDefault="001B35E7" w:rsidP="001B35E7">
            <w:pPr>
              <w:shd w:val="clear" w:color="auto" w:fill="FFFFFF"/>
              <w:ind w:firstLine="426"/>
              <w:jc w:val="both"/>
              <w:rPr>
                <w:lang w:val="bg-BG" w:eastAsia="bg-BG"/>
              </w:rPr>
            </w:pPr>
            <w:r w:rsidRPr="001B35E7">
              <w:rPr>
                <w:lang w:val="bg-BG" w:eastAsia="bg-BG"/>
              </w:rPr>
              <w:t>4. Посочено е разпределението на дейностите по изпълнение на отделните етапи и клонове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1B35E7" w:rsidRPr="001B35E7" w:rsidRDefault="001B35E7" w:rsidP="001B35E7">
            <w:pPr>
              <w:shd w:val="clear" w:color="auto" w:fill="FFFFFF"/>
              <w:ind w:firstLine="426"/>
              <w:jc w:val="both"/>
              <w:rPr>
                <w:lang w:val="bg-BG" w:eastAsia="bg-BG"/>
              </w:rPr>
            </w:pPr>
            <w:r w:rsidRPr="001B35E7">
              <w:rPr>
                <w:lang w:val="bg-BG" w:eastAsia="bg-BG"/>
              </w:rPr>
              <w:t>5. Посочени са начин на комуникация с Възложителя и организационни мерки на персонала, описани са действията, които ще бъдат предприети от ИЗ 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1B35E7" w:rsidRPr="001B35E7" w:rsidRDefault="001B35E7" w:rsidP="001B35E7">
            <w:pPr>
              <w:shd w:val="clear" w:color="auto" w:fill="FFFFFF"/>
              <w:ind w:firstLine="426"/>
              <w:jc w:val="both"/>
              <w:rPr>
                <w:lang w:val="bg-BG" w:eastAsia="bg-BG"/>
              </w:rPr>
            </w:pPr>
            <w:r w:rsidRPr="001B35E7">
              <w:rPr>
                <w:lang w:val="bg-BG" w:eastAsia="bg-BG"/>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1B35E7" w:rsidRPr="001B35E7" w:rsidRDefault="001B35E7" w:rsidP="001B35E7">
            <w:pPr>
              <w:shd w:val="clear" w:color="auto" w:fill="FFFFFF"/>
              <w:ind w:firstLine="426"/>
              <w:jc w:val="both"/>
              <w:rPr>
                <w:lang w:val="bg-BG" w:eastAsia="bg-BG"/>
              </w:rPr>
            </w:pPr>
            <w:r w:rsidRPr="001B35E7">
              <w:rPr>
                <w:lang w:val="bg-BG" w:eastAsia="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36" w:type="dxa"/>
            <w:shd w:val="clear" w:color="auto" w:fill="auto"/>
          </w:tcPr>
          <w:p w:rsidR="001B35E7" w:rsidRPr="001B35E7" w:rsidRDefault="001B35E7" w:rsidP="001B35E7">
            <w:pPr>
              <w:ind w:firstLine="426"/>
              <w:jc w:val="center"/>
              <w:rPr>
                <w:lang w:val="bg-BG" w:eastAsia="bg-BG"/>
              </w:rPr>
            </w:pPr>
            <w:r w:rsidRPr="001B35E7">
              <w:rPr>
                <w:lang w:val="bg-BG" w:eastAsia="bg-BG"/>
              </w:rPr>
              <w:lastRenderedPageBreak/>
              <w:t>60</w:t>
            </w:r>
          </w:p>
        </w:tc>
      </w:tr>
    </w:tbl>
    <w:p w:rsidR="001B35E7" w:rsidRPr="001B35E7" w:rsidRDefault="001B35E7" w:rsidP="001B35E7">
      <w:pPr>
        <w:ind w:firstLine="426"/>
        <w:jc w:val="both"/>
        <w:rPr>
          <w:lang w:val="bg-BG" w:eastAsia="bg-BG"/>
        </w:rPr>
      </w:pPr>
    </w:p>
    <w:p w:rsidR="001B35E7" w:rsidRPr="001B35E7" w:rsidRDefault="001B35E7" w:rsidP="001B35E7">
      <w:pPr>
        <w:ind w:firstLine="426"/>
        <w:jc w:val="both"/>
        <w:rPr>
          <w:lang w:val="bg-BG" w:eastAsia="bg-BG"/>
        </w:rPr>
      </w:pPr>
      <w:r w:rsidRPr="001B35E7">
        <w:rPr>
          <w:lang w:val="bg-BG" w:eastAsia="bg-BG"/>
        </w:rPr>
        <w:t xml:space="preserve">Чрез под-показателят ТО2 </w:t>
      </w:r>
      <w:r w:rsidRPr="001B35E7">
        <w:rPr>
          <w:b/>
          <w:lang w:val="bg-BG" w:eastAsia="bg-BG"/>
        </w:rPr>
        <w:t>„Срок за изпълнение на обществената поръчка”</w:t>
      </w:r>
      <w:r w:rsidRPr="001B35E7">
        <w:rPr>
          <w:lang w:val="bg-BG" w:eastAsia="bg-BG"/>
        </w:rPr>
        <w:t xml:space="preserve"> се оценява срокът за изпълнение на обществената поръчка. Кандидатите следва да пристъпят твърде отговорно и прецизно към този елемент. </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lang w:val="bg-BG" w:eastAsia="bg-BG"/>
        </w:rPr>
      </w:pPr>
      <w:r w:rsidRPr="001B35E7">
        <w:rPr>
          <w:lang w:val="bg-BG" w:eastAsia="bg-BG"/>
        </w:rPr>
        <w:t xml:space="preserve">ТО2= Срок за изпълнение на строителството. Най-краткият срок за изпълнение носи на участника  40 точки. </w:t>
      </w:r>
    </w:p>
    <w:p w:rsidR="001B35E7" w:rsidRPr="001B35E7" w:rsidRDefault="001B35E7" w:rsidP="001B35E7">
      <w:pPr>
        <w:ind w:firstLine="426"/>
        <w:jc w:val="both"/>
        <w:rPr>
          <w:lang w:val="bg-BG" w:eastAsia="bg-BG"/>
        </w:rPr>
      </w:pPr>
      <w:r w:rsidRPr="001B35E7">
        <w:rPr>
          <w:lang w:val="bg-BG" w:eastAsia="bg-BG"/>
        </w:rPr>
        <w:t>За останалите участници оценката по този компонент се изчислява по следната формула:</w:t>
      </w:r>
    </w:p>
    <w:p w:rsidR="001B35E7" w:rsidRPr="001B35E7" w:rsidRDefault="001B35E7" w:rsidP="001B35E7">
      <w:pPr>
        <w:ind w:firstLine="426"/>
        <w:jc w:val="both"/>
        <w:rPr>
          <w:lang w:val="bg-BG" w:eastAsia="bg-BG"/>
        </w:rPr>
      </w:pPr>
    </w:p>
    <w:p w:rsidR="001B35E7" w:rsidRPr="001B35E7" w:rsidRDefault="001B35E7" w:rsidP="001B35E7">
      <w:pPr>
        <w:numPr>
          <w:ilvl w:val="2"/>
          <w:numId w:val="0"/>
        </w:numPr>
        <w:ind w:firstLine="426"/>
        <w:jc w:val="center"/>
        <w:rPr>
          <w:b/>
          <w:lang w:val="bg-BG" w:eastAsia="bg-BG"/>
        </w:rPr>
      </w:pPr>
      <w:r w:rsidRPr="001B35E7">
        <w:rPr>
          <w:b/>
          <w:lang w:val="bg-BG" w:eastAsia="bg-BG"/>
        </w:rPr>
        <w:t>Т2=</w:t>
      </w:r>
      <w:r w:rsidRPr="001B35E7">
        <w:rPr>
          <w:b/>
          <w:position w:val="-30"/>
          <w:lang w:val="bg-BG" w:eastAsia="bg-BG"/>
        </w:rPr>
        <w:object w:dxaOrig="2380" w:dyaOrig="680">
          <v:shape id="_x0000_i1027" type="#_x0000_t75" style="width:119.8pt;height:34pt" o:ole="">
            <v:imagedata r:id="rId20" o:title=""/>
          </v:shape>
          <o:OLEObject Type="Embed" ProgID="Equation.3" ShapeID="_x0000_i1027" DrawAspect="Content" ObjectID="_1563084238" r:id="rId21"/>
        </w:object>
      </w:r>
      <w:r w:rsidRPr="001B35E7">
        <w:rPr>
          <w:b/>
          <w:lang w:val="bg-BG" w:eastAsia="bg-BG"/>
        </w:rPr>
        <w:t>Х 40</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lang w:val="bg-BG" w:eastAsia="bg-BG"/>
        </w:rPr>
      </w:pPr>
      <w:r w:rsidRPr="001B35E7">
        <w:rPr>
          <w:lang w:val="bg-BG" w:eastAsia="bg-BG"/>
        </w:rPr>
        <w:t>Оценката на кандидата се закръглява до втория знак след десетичната запетая.</w:t>
      </w:r>
    </w:p>
    <w:p w:rsidR="001B35E7" w:rsidRPr="001B35E7" w:rsidRDefault="001B35E7" w:rsidP="001B35E7">
      <w:pPr>
        <w:ind w:firstLine="426"/>
        <w:jc w:val="both"/>
        <w:rPr>
          <w:lang w:val="bg-BG" w:eastAsia="bg-BG"/>
        </w:rPr>
      </w:pPr>
      <w:r w:rsidRPr="001B35E7">
        <w:rPr>
          <w:lang w:val="bg-BG" w:eastAsia="bg-BG"/>
        </w:rPr>
        <w:lastRenderedPageBreak/>
        <w:t>Най-малък срок е най-краткия срок, офериран от участник, допуснат до оценка на техническо предложение.</w:t>
      </w:r>
    </w:p>
    <w:p w:rsidR="001B35E7" w:rsidRPr="001B35E7" w:rsidRDefault="001B35E7" w:rsidP="001B35E7">
      <w:pPr>
        <w:ind w:firstLine="426"/>
        <w:jc w:val="both"/>
        <w:rPr>
          <w:lang w:val="bg-BG" w:eastAsia="bg-BG"/>
        </w:rPr>
      </w:pPr>
      <w:r w:rsidRPr="001B35E7">
        <w:rPr>
          <w:lang w:val="bg-BG" w:eastAsia="bg-BG"/>
        </w:rPr>
        <w:t>Срок на участника е оферираният от оценявания участник срок за изпълнение на обществената поръчка.</w:t>
      </w:r>
    </w:p>
    <w:p w:rsidR="001B35E7" w:rsidRPr="001B35E7" w:rsidRDefault="001B35E7" w:rsidP="001B35E7">
      <w:pPr>
        <w:ind w:firstLine="426"/>
        <w:jc w:val="both"/>
        <w:rPr>
          <w:b/>
          <w:lang w:val="bg-BG" w:eastAsia="bg-BG"/>
        </w:rPr>
      </w:pPr>
      <w:r w:rsidRPr="001B35E7">
        <w:rPr>
          <w:b/>
          <w:lang w:val="bg-BG" w:eastAsia="bg-BG"/>
        </w:rPr>
        <w:t xml:space="preserve">Забележки: </w:t>
      </w:r>
    </w:p>
    <w:p w:rsidR="001B35E7" w:rsidRPr="001B35E7" w:rsidRDefault="001B35E7" w:rsidP="001B35E7">
      <w:pPr>
        <w:ind w:firstLine="426"/>
        <w:jc w:val="both"/>
        <w:rPr>
          <w:b/>
          <w:lang w:val="bg-BG" w:eastAsia="bg-BG"/>
        </w:rPr>
      </w:pPr>
      <w:r w:rsidRPr="001B35E7">
        <w:rPr>
          <w:b/>
          <w:lang w:val="bg-BG" w:eastAsia="bg-BG"/>
        </w:rPr>
        <w:t>1.Предложението по този елемент задължително се посочва в цяло число  календарни дни. Участник, посочил предложение в друга мерна единица, ще подлежи на отстраняване от участие в процедурата.</w:t>
      </w:r>
    </w:p>
    <w:p w:rsidR="001B35E7" w:rsidRPr="001B35E7" w:rsidRDefault="001B35E7" w:rsidP="001B35E7">
      <w:pPr>
        <w:ind w:firstLine="426"/>
        <w:jc w:val="both"/>
        <w:rPr>
          <w:b/>
          <w:lang w:val="bg-BG" w:eastAsia="bg-BG"/>
        </w:rPr>
      </w:pPr>
      <w:r w:rsidRPr="001B35E7">
        <w:rPr>
          <w:b/>
          <w:lang w:val="bg-BG" w:eastAsia="bg-BG"/>
        </w:rPr>
        <w:t>2.Предложените от участниците срокове за изпълнение не могат да бъдат по-кратки от 60 календарни дни. Участници, в чиито оферти са предложени по-кратки срокове, ще подлежат на отстраняване.</w:t>
      </w:r>
    </w:p>
    <w:p w:rsidR="001B35E7" w:rsidRPr="001B35E7" w:rsidRDefault="001B35E7" w:rsidP="001B35E7">
      <w:pPr>
        <w:ind w:firstLine="426"/>
        <w:jc w:val="both"/>
        <w:rPr>
          <w:lang w:val="bg-BG" w:eastAsia="bg-BG"/>
        </w:rPr>
      </w:pPr>
    </w:p>
    <w:p w:rsidR="002C7BF3" w:rsidRDefault="002C7BF3" w:rsidP="001B35E7">
      <w:pPr>
        <w:ind w:firstLine="426"/>
        <w:jc w:val="both"/>
        <w:rPr>
          <w:b/>
          <w:lang w:val="bg-BG" w:eastAsia="bg-BG"/>
        </w:rPr>
      </w:pPr>
    </w:p>
    <w:p w:rsidR="001B35E7" w:rsidRPr="001B35E7" w:rsidRDefault="001B35E7" w:rsidP="001B35E7">
      <w:pPr>
        <w:ind w:firstLine="426"/>
        <w:jc w:val="both"/>
        <w:rPr>
          <w:b/>
          <w:lang w:val="bg-BG" w:eastAsia="bg-BG"/>
        </w:rPr>
      </w:pPr>
      <w:r w:rsidRPr="001B35E7">
        <w:rPr>
          <w:b/>
          <w:lang w:val="bg-BG" w:eastAsia="bg-BG"/>
        </w:rPr>
        <w:t>ФИНАНСОВА ОЦЕНКА НА ОФЕРТАТА</w:t>
      </w:r>
    </w:p>
    <w:p w:rsidR="001B35E7" w:rsidRPr="001B35E7" w:rsidRDefault="001B35E7" w:rsidP="001B35E7">
      <w:pPr>
        <w:ind w:firstLine="426"/>
        <w:jc w:val="both"/>
        <w:rPr>
          <w:lang w:val="bg-BG" w:eastAsia="bg-BG"/>
        </w:rPr>
      </w:pPr>
      <w:r w:rsidRPr="001B35E7">
        <w:rPr>
          <w:lang w:val="bg-BG" w:eastAsia="bg-BG"/>
        </w:rPr>
        <w:t>Финансовата оценка за всеки отделен участник в процедурата се извършва съгласно следната формула:</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b/>
          <w:lang w:val="bg-BG" w:eastAsia="bg-BG"/>
        </w:rPr>
      </w:pPr>
      <w:r w:rsidRPr="001B35E7">
        <w:rPr>
          <w:b/>
          <w:lang w:val="bg-BG" w:eastAsia="bg-BG"/>
        </w:rPr>
        <w:t xml:space="preserve">       </w:t>
      </w:r>
      <w:r w:rsidR="002C7BF3">
        <w:rPr>
          <w:b/>
          <w:lang w:val="bg-BG" w:eastAsia="bg-BG"/>
        </w:rPr>
        <w:tab/>
      </w:r>
      <w:proofErr w:type="spellStart"/>
      <w:r w:rsidRPr="001B35E7">
        <w:rPr>
          <w:b/>
          <w:lang w:val="bg-BG" w:eastAsia="bg-BG"/>
        </w:rPr>
        <w:t>ФО</w:t>
      </w:r>
      <w:r w:rsidRPr="001B35E7">
        <w:rPr>
          <w:b/>
          <w:vertAlign w:val="subscript"/>
          <w:lang w:val="bg-BG" w:eastAsia="bg-BG"/>
        </w:rPr>
        <w:t>min</w:t>
      </w:r>
      <w:proofErr w:type="spellEnd"/>
    </w:p>
    <w:p w:rsidR="001B35E7" w:rsidRPr="001B35E7" w:rsidRDefault="001B35E7" w:rsidP="001B35E7">
      <w:pPr>
        <w:ind w:firstLine="426"/>
        <w:jc w:val="both"/>
        <w:rPr>
          <w:b/>
          <w:lang w:val="bg-BG" w:eastAsia="bg-BG"/>
        </w:rPr>
      </w:pPr>
      <w:r w:rsidRPr="001B35E7">
        <w:rPr>
          <w:b/>
          <w:lang w:val="bg-BG" w:eastAsia="bg-BG"/>
        </w:rPr>
        <w:t>ФО</w:t>
      </w:r>
      <w:r w:rsidRPr="001B35E7">
        <w:rPr>
          <w:b/>
          <w:vertAlign w:val="subscript"/>
          <w:lang w:val="bg-BG" w:eastAsia="bg-BG"/>
        </w:rPr>
        <w:t>N</w:t>
      </w:r>
      <w:r w:rsidRPr="001B35E7">
        <w:rPr>
          <w:b/>
          <w:lang w:val="bg-BG" w:eastAsia="bg-BG"/>
        </w:rPr>
        <w:t xml:space="preserve"> = –––––––––––– х 100,</w:t>
      </w:r>
    </w:p>
    <w:p w:rsidR="001B35E7" w:rsidRPr="001B35E7" w:rsidRDefault="002C7BF3" w:rsidP="001B35E7">
      <w:pPr>
        <w:ind w:firstLine="426"/>
        <w:jc w:val="both"/>
        <w:rPr>
          <w:b/>
          <w:lang w:val="bg-BG" w:eastAsia="bg-BG"/>
        </w:rPr>
      </w:pPr>
      <w:r>
        <w:rPr>
          <w:b/>
          <w:lang w:val="bg-BG" w:eastAsia="bg-BG"/>
        </w:rPr>
        <w:t xml:space="preserve">               </w:t>
      </w:r>
      <w:r w:rsidR="001B35E7" w:rsidRPr="001B35E7">
        <w:rPr>
          <w:b/>
          <w:lang w:val="bg-BG" w:eastAsia="bg-BG"/>
        </w:rPr>
        <w:t>ФО</w:t>
      </w:r>
      <w:r w:rsidR="001B35E7" w:rsidRPr="001B35E7">
        <w:rPr>
          <w:b/>
          <w:vertAlign w:val="subscript"/>
          <w:lang w:val="bg-BG" w:eastAsia="bg-BG"/>
        </w:rPr>
        <w:t>N</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lang w:val="bg-BG" w:eastAsia="bg-BG"/>
        </w:rPr>
      </w:pPr>
      <w:r w:rsidRPr="001B35E7">
        <w:rPr>
          <w:lang w:val="bg-BG" w:eastAsia="bg-BG"/>
        </w:rPr>
        <w:t>където:</w:t>
      </w:r>
    </w:p>
    <w:p w:rsidR="001B35E7" w:rsidRPr="001B35E7" w:rsidRDefault="001B35E7" w:rsidP="001B35E7">
      <w:pPr>
        <w:ind w:firstLine="426"/>
        <w:jc w:val="both"/>
        <w:rPr>
          <w:lang w:val="bg-BG" w:eastAsia="bg-BG"/>
        </w:rPr>
      </w:pPr>
      <w:r w:rsidRPr="001B35E7">
        <w:rPr>
          <w:b/>
          <w:lang w:val="bg-BG" w:eastAsia="bg-BG"/>
        </w:rPr>
        <w:t>ФО</w:t>
      </w:r>
      <w:r w:rsidRPr="001B35E7">
        <w:rPr>
          <w:b/>
          <w:vertAlign w:val="subscript"/>
          <w:lang w:val="bg-BG" w:eastAsia="bg-BG"/>
        </w:rPr>
        <w:t>N</w:t>
      </w:r>
      <w:r w:rsidRPr="001B35E7">
        <w:rPr>
          <w:lang w:val="bg-BG" w:eastAsia="bg-BG"/>
        </w:rPr>
        <w:t xml:space="preserve"> е финансовата оценка на предложението на участника N;</w:t>
      </w:r>
    </w:p>
    <w:p w:rsidR="001B35E7" w:rsidRPr="001B35E7" w:rsidRDefault="001B35E7" w:rsidP="001B35E7">
      <w:pPr>
        <w:ind w:firstLine="426"/>
        <w:jc w:val="both"/>
        <w:rPr>
          <w:lang w:val="bg-BG" w:eastAsia="bg-BG"/>
        </w:rPr>
      </w:pPr>
      <w:proofErr w:type="spellStart"/>
      <w:r w:rsidRPr="001B35E7">
        <w:rPr>
          <w:b/>
          <w:lang w:val="bg-BG" w:eastAsia="bg-BG"/>
        </w:rPr>
        <w:t>ФО</w:t>
      </w:r>
      <w:r w:rsidRPr="001B35E7">
        <w:rPr>
          <w:b/>
          <w:vertAlign w:val="subscript"/>
          <w:lang w:val="bg-BG" w:eastAsia="bg-BG"/>
        </w:rPr>
        <w:t>min</w:t>
      </w:r>
      <w:proofErr w:type="spellEnd"/>
      <w:r w:rsidRPr="001B35E7">
        <w:rPr>
          <w:lang w:val="bg-BG" w:eastAsia="bg-BG"/>
        </w:rPr>
        <w:t xml:space="preserve"> е най-ниската предложена от участник в процедурата цена (в лева, без ДДС);</w:t>
      </w:r>
    </w:p>
    <w:p w:rsidR="001B35E7" w:rsidRPr="001B35E7" w:rsidRDefault="001B35E7" w:rsidP="001B35E7">
      <w:pPr>
        <w:ind w:firstLine="426"/>
        <w:jc w:val="both"/>
        <w:rPr>
          <w:lang w:val="bg-BG" w:eastAsia="bg-BG"/>
        </w:rPr>
      </w:pPr>
      <w:r w:rsidRPr="001B35E7">
        <w:rPr>
          <w:b/>
          <w:lang w:val="bg-BG" w:eastAsia="bg-BG"/>
        </w:rPr>
        <w:t>ФО</w:t>
      </w:r>
      <w:r w:rsidRPr="001B35E7">
        <w:rPr>
          <w:b/>
          <w:vertAlign w:val="subscript"/>
          <w:lang w:val="bg-BG" w:eastAsia="bg-BG"/>
        </w:rPr>
        <w:t>N</w:t>
      </w:r>
      <w:r w:rsidRPr="001B35E7">
        <w:rPr>
          <w:lang w:val="bg-BG" w:eastAsia="bg-BG"/>
        </w:rPr>
        <w:t xml:space="preserve"> е предложената от участника N цена (в лева, без ДДС).</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lang w:val="bg-BG" w:eastAsia="bg-BG"/>
        </w:rPr>
      </w:pPr>
      <w:r w:rsidRPr="001B35E7">
        <w:rPr>
          <w:lang w:val="bg-BG" w:eastAsia="bg-BG"/>
        </w:rPr>
        <w:t xml:space="preserve">Максималната стойност на </w:t>
      </w:r>
      <w:r w:rsidRPr="001B35E7">
        <w:rPr>
          <w:b/>
          <w:lang w:val="bg-BG" w:eastAsia="bg-BG"/>
        </w:rPr>
        <w:t>ФО</w:t>
      </w:r>
      <w:r w:rsidRPr="001B35E7">
        <w:rPr>
          <w:b/>
          <w:vertAlign w:val="subscript"/>
          <w:lang w:val="bg-BG" w:eastAsia="bg-BG"/>
        </w:rPr>
        <w:t>N</w:t>
      </w:r>
      <w:r w:rsidRPr="001B35E7">
        <w:rPr>
          <w:lang w:val="bg-BG" w:eastAsia="bg-BG"/>
        </w:rPr>
        <w:t xml:space="preserve"> е 100 точки и се дава на участника, предложил най-ниска цена.</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b/>
          <w:lang w:val="bg-BG" w:eastAsia="bg-BG"/>
        </w:rPr>
      </w:pPr>
      <w:r w:rsidRPr="001B35E7">
        <w:rPr>
          <w:b/>
          <w:lang w:val="bg-BG" w:eastAsia="bg-BG"/>
        </w:rPr>
        <w:t>КОМПЛЕКСНА ОЦЕНКА</w:t>
      </w:r>
    </w:p>
    <w:p w:rsidR="001B35E7" w:rsidRPr="001B35E7" w:rsidRDefault="001B35E7" w:rsidP="001B35E7">
      <w:pPr>
        <w:ind w:firstLine="426"/>
        <w:jc w:val="both"/>
        <w:rPr>
          <w:lang w:val="bg-BG" w:eastAsia="bg-BG"/>
        </w:rPr>
      </w:pPr>
      <w:r w:rsidRPr="001B35E7">
        <w:rPr>
          <w:lang w:val="bg-BG" w:eastAsia="bg-BG"/>
        </w:rPr>
        <w:t>Комплексната оценка се изчислява за всеки отделен участник по следния начин:</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b/>
          <w:lang w:val="bg-BG" w:eastAsia="bg-BG"/>
        </w:rPr>
      </w:pPr>
      <w:r w:rsidRPr="001B35E7">
        <w:rPr>
          <w:b/>
          <w:lang w:val="bg-BG" w:eastAsia="bg-BG"/>
        </w:rPr>
        <w:t>КО</w:t>
      </w:r>
      <w:r w:rsidRPr="001B35E7">
        <w:rPr>
          <w:b/>
          <w:vertAlign w:val="subscript"/>
          <w:lang w:val="bg-BG" w:eastAsia="bg-BG"/>
        </w:rPr>
        <w:t>N</w:t>
      </w:r>
      <w:r w:rsidRPr="001B35E7">
        <w:rPr>
          <w:b/>
          <w:lang w:val="bg-BG" w:eastAsia="bg-BG"/>
        </w:rPr>
        <w:t xml:space="preserve"> = ТО</w:t>
      </w:r>
      <w:r w:rsidRPr="001B35E7">
        <w:rPr>
          <w:b/>
          <w:vertAlign w:val="subscript"/>
          <w:lang w:val="bg-BG" w:eastAsia="bg-BG"/>
        </w:rPr>
        <w:t>N</w:t>
      </w:r>
      <w:r w:rsidRPr="001B35E7">
        <w:rPr>
          <w:b/>
          <w:lang w:val="bg-BG" w:eastAsia="bg-BG"/>
        </w:rPr>
        <w:t xml:space="preserve"> х 0,50 + ФО</w:t>
      </w:r>
      <w:r w:rsidRPr="001B35E7">
        <w:rPr>
          <w:b/>
          <w:vertAlign w:val="subscript"/>
          <w:lang w:val="bg-BG" w:eastAsia="bg-BG"/>
        </w:rPr>
        <w:t>N</w:t>
      </w:r>
      <w:r w:rsidRPr="001B35E7">
        <w:rPr>
          <w:b/>
          <w:lang w:val="bg-BG" w:eastAsia="bg-BG"/>
        </w:rPr>
        <w:t xml:space="preserve"> х 0,50</w:t>
      </w:r>
    </w:p>
    <w:p w:rsidR="001B35E7" w:rsidRPr="001B35E7" w:rsidRDefault="001B35E7" w:rsidP="001B35E7">
      <w:pPr>
        <w:ind w:firstLine="426"/>
        <w:jc w:val="both"/>
        <w:rPr>
          <w:lang w:val="bg-BG" w:eastAsia="bg-BG"/>
        </w:rPr>
      </w:pPr>
    </w:p>
    <w:p w:rsidR="001B35E7" w:rsidRPr="001B35E7" w:rsidRDefault="001B35E7" w:rsidP="001B35E7">
      <w:pPr>
        <w:ind w:firstLine="426"/>
        <w:jc w:val="both"/>
        <w:rPr>
          <w:lang w:val="bg-BG" w:eastAsia="bg-BG"/>
        </w:rPr>
      </w:pPr>
      <w:r w:rsidRPr="001B35E7">
        <w:rPr>
          <w:lang w:val="bg-BG" w:eastAsia="bg-BG"/>
        </w:rPr>
        <w:t>Когато получените оценки (комплексна, техническа или финансова) не са цели числа, а десетични дроби, те следва да се закръглят до втория знак след десетичната запетая.</w:t>
      </w:r>
    </w:p>
    <w:p w:rsidR="001B35E7" w:rsidRPr="001B35E7" w:rsidRDefault="001B35E7" w:rsidP="001B35E7">
      <w:pPr>
        <w:ind w:firstLine="426"/>
        <w:jc w:val="both"/>
        <w:rPr>
          <w:lang w:val="bg-BG" w:eastAsia="bg-BG"/>
        </w:rPr>
      </w:pPr>
      <w:r w:rsidRPr="001B35E7">
        <w:rPr>
          <w:lang w:val="bg-BG" w:eastAsia="bg-BG"/>
        </w:rPr>
        <w:t xml:space="preserve">Максималната стойност на </w:t>
      </w:r>
      <w:r w:rsidRPr="001B35E7">
        <w:rPr>
          <w:b/>
          <w:lang w:val="bg-BG" w:eastAsia="bg-BG"/>
        </w:rPr>
        <w:t>КО</w:t>
      </w:r>
      <w:r w:rsidRPr="001B35E7">
        <w:rPr>
          <w:b/>
          <w:vertAlign w:val="subscript"/>
          <w:lang w:val="bg-BG" w:eastAsia="bg-BG"/>
        </w:rPr>
        <w:t>N</w:t>
      </w:r>
      <w:r w:rsidRPr="001B35E7">
        <w:rPr>
          <w:lang w:val="bg-BG" w:eastAsia="bg-BG"/>
        </w:rPr>
        <w:t xml:space="preserve"> е 100 точки.</w:t>
      </w:r>
    </w:p>
    <w:p w:rsidR="002C7BF3" w:rsidRPr="002C7BF3" w:rsidRDefault="001B35E7" w:rsidP="002C7BF3">
      <w:pPr>
        <w:keepNext/>
        <w:jc w:val="center"/>
        <w:outlineLvl w:val="0"/>
        <w:rPr>
          <w:b/>
          <w:bCs/>
          <w:kern w:val="32"/>
          <w:sz w:val="26"/>
          <w:szCs w:val="26"/>
          <w:lang w:val="bg-BG"/>
        </w:rPr>
      </w:pPr>
      <w:r>
        <w:rPr>
          <w:b/>
          <w:u w:val="single"/>
          <w:lang w:val="bg-BG"/>
        </w:rPr>
        <w:br w:type="column"/>
      </w:r>
      <w:r w:rsidR="002C7BF3">
        <w:rPr>
          <w:b/>
          <w:bCs/>
          <w:kern w:val="32"/>
          <w:sz w:val="26"/>
          <w:szCs w:val="26"/>
          <w:lang w:val="bg-BG"/>
        </w:rPr>
        <w:lastRenderedPageBreak/>
        <w:t xml:space="preserve">РАЗДЕЛ </w:t>
      </w:r>
      <w:r w:rsidR="00B1602B">
        <w:rPr>
          <w:b/>
          <w:bCs/>
          <w:kern w:val="32"/>
          <w:sz w:val="26"/>
          <w:szCs w:val="26"/>
        </w:rPr>
        <w:t>IV</w:t>
      </w:r>
    </w:p>
    <w:p w:rsidR="007D5372" w:rsidRDefault="007D5372" w:rsidP="002C7BF3">
      <w:pPr>
        <w:keepNext/>
        <w:jc w:val="center"/>
        <w:outlineLvl w:val="0"/>
        <w:rPr>
          <w:b/>
          <w:bCs/>
          <w:kern w:val="32"/>
          <w:lang w:val="bg-BG"/>
        </w:rPr>
      </w:pPr>
    </w:p>
    <w:p w:rsidR="008C2EC7" w:rsidRPr="00A04645" w:rsidRDefault="008C2EC7" w:rsidP="002C7BF3">
      <w:pPr>
        <w:keepNext/>
        <w:jc w:val="center"/>
        <w:outlineLvl w:val="0"/>
        <w:rPr>
          <w:b/>
          <w:bCs/>
          <w:kern w:val="32"/>
        </w:rPr>
      </w:pPr>
      <w:r w:rsidRPr="00A04645">
        <w:rPr>
          <w:b/>
          <w:bCs/>
          <w:kern w:val="32"/>
        </w:rPr>
        <w:t>ОБРАЗЦИ НА ДОКУМЕНТИ</w:t>
      </w:r>
      <w:bookmarkEnd w:id="11"/>
    </w:p>
    <w:p w:rsidR="003F1516" w:rsidRDefault="003F1516" w:rsidP="00992104">
      <w:pPr>
        <w:tabs>
          <w:tab w:val="left" w:pos="3130"/>
        </w:tabs>
        <w:spacing w:before="120" w:after="120"/>
        <w:jc w:val="right"/>
        <w:rPr>
          <w:rFonts w:asciiTheme="minorHAnsi" w:eastAsia="Calibri" w:hAnsiTheme="minorHAnsi"/>
          <w:i/>
          <w:lang w:val="bg-BG" w:eastAsia="bg-BG"/>
        </w:rPr>
      </w:pPr>
    </w:p>
    <w:p w:rsidR="00992104" w:rsidRPr="00992104" w:rsidRDefault="00992104" w:rsidP="00992104">
      <w:pPr>
        <w:tabs>
          <w:tab w:val="left" w:pos="3130"/>
        </w:tabs>
        <w:spacing w:before="120" w:after="120"/>
        <w:jc w:val="right"/>
        <w:rPr>
          <w:rFonts w:eastAsia="Calibri"/>
          <w:b/>
          <w:i/>
          <w:sz w:val="28"/>
          <w:szCs w:val="28"/>
          <w:lang w:val="bg-BG" w:eastAsia="bg-BG"/>
        </w:rPr>
      </w:pPr>
      <w:r w:rsidRPr="00992104">
        <w:rPr>
          <w:rFonts w:ascii="Times New Roman Bold" w:eastAsia="Calibri" w:hAnsi="Times New Roman Bold"/>
          <w:i/>
          <w:lang w:val="bg-BG" w:eastAsia="bg-BG"/>
        </w:rPr>
        <w:t>ОБРАЗЕЦ №1</w:t>
      </w:r>
    </w:p>
    <w:p w:rsidR="00992104" w:rsidRPr="00992104" w:rsidRDefault="00992104" w:rsidP="00992104">
      <w:pPr>
        <w:spacing w:before="120" w:after="120"/>
        <w:jc w:val="center"/>
        <w:rPr>
          <w:rFonts w:eastAsia="Calibri"/>
          <w:b/>
          <w:szCs w:val="22"/>
          <w:u w:val="single"/>
          <w:lang w:val="bg-BG" w:eastAsia="bg-BG"/>
        </w:rPr>
      </w:pPr>
    </w:p>
    <w:p w:rsidR="00992104" w:rsidRPr="00992104" w:rsidRDefault="00992104" w:rsidP="00992104">
      <w:pPr>
        <w:spacing w:before="120" w:after="120"/>
        <w:jc w:val="center"/>
        <w:rPr>
          <w:rFonts w:eastAsia="Calibri"/>
          <w:b/>
          <w:szCs w:val="22"/>
          <w:u w:val="single"/>
          <w:lang w:val="bg-BG" w:eastAsia="bg-BG"/>
        </w:rPr>
      </w:pPr>
      <w:r w:rsidRPr="00992104">
        <w:rPr>
          <w:rFonts w:eastAsia="Calibri"/>
          <w:b/>
          <w:szCs w:val="22"/>
          <w:u w:val="single"/>
          <w:lang w:val="bg-BG" w:eastAsia="bg-BG"/>
        </w:rPr>
        <w:t>Стандартен образец за единния европейски документ за обществени поръчки (ЕЕДОП)</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 xml:space="preserve">Част І: </w:t>
      </w:r>
      <w:r w:rsidRPr="00992104">
        <w:rPr>
          <w:rFonts w:eastAsia="Calibri"/>
          <w:b/>
          <w:lang w:val="bg-BG" w:eastAsia="bg-BG"/>
        </w:rPr>
        <w:t>Информация за процедурата за възлагане на обществена поръчка и за възлагащия орган или възложителя</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sz w:val="22"/>
          <w:szCs w:val="22"/>
          <w:lang w:val="bg-BG" w:eastAsia="bg-BG"/>
        </w:rPr>
        <w:t xml:space="preserve"> </w:t>
      </w:r>
      <w:r w:rsidRPr="00992104">
        <w:rPr>
          <w:rFonts w:eastAsia="Calibri"/>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електронната система за ЕЕДОП</w:t>
      </w:r>
      <w:r w:rsidRPr="00992104">
        <w:rPr>
          <w:rFonts w:eastAsia="Calibri"/>
          <w:b/>
          <w:i/>
          <w:sz w:val="22"/>
          <w:szCs w:val="22"/>
          <w:u w:val="single"/>
          <w:vertAlign w:val="superscript"/>
          <w:lang w:val="bg-BG" w:eastAsia="bg-BG"/>
        </w:rPr>
        <w:footnoteReference w:id="1"/>
      </w:r>
      <w:r w:rsidRPr="00992104">
        <w:rPr>
          <w:rFonts w:eastAsia="Calibri"/>
          <w:sz w:val="22"/>
          <w:szCs w:val="22"/>
          <w:lang w:val="bg-BG" w:eastAsia="bg-BG"/>
        </w:rPr>
        <w:t>.</w:t>
      </w:r>
      <w:r w:rsidRPr="00992104">
        <w:rPr>
          <w:rFonts w:eastAsia="Calibri"/>
          <w:b/>
          <w:sz w:val="22"/>
          <w:szCs w:val="22"/>
          <w:u w:val="single"/>
          <w:lang w:val="bg-BG" w:eastAsia="bg-BG"/>
        </w:rPr>
        <w:t xml:space="preserve"> </w:t>
      </w:r>
      <w:r w:rsidRPr="00992104">
        <w:rPr>
          <w:rFonts w:eastAsia="Calibri"/>
          <w:b/>
          <w:sz w:val="22"/>
          <w:szCs w:val="22"/>
          <w:lang w:val="bg-BG" w:eastAsia="bg-BG"/>
        </w:rPr>
        <w:t xml:space="preserve">Позоваване на </w:t>
      </w:r>
      <w:r w:rsidRPr="00992104">
        <w:rPr>
          <w:rFonts w:eastAsia="Calibri"/>
          <w:b/>
          <w:i/>
          <w:sz w:val="22"/>
          <w:szCs w:val="22"/>
          <w:lang w:val="bg-BG" w:eastAsia="bg-BG"/>
        </w:rPr>
        <w:t>съответното обявление</w:t>
      </w:r>
      <w:r w:rsidRPr="00992104">
        <w:rPr>
          <w:rFonts w:eastAsia="Calibri"/>
          <w:b/>
          <w:i/>
          <w:sz w:val="22"/>
          <w:szCs w:val="22"/>
          <w:vertAlign w:val="superscript"/>
          <w:lang w:val="bg-BG" w:eastAsia="bg-BG"/>
        </w:rPr>
        <w:footnoteReference w:id="2"/>
      </w:r>
      <w:r w:rsidRPr="00992104">
        <w:rPr>
          <w:rFonts w:eastAsia="Calibri"/>
          <w:b/>
          <w:sz w:val="22"/>
          <w:szCs w:val="22"/>
          <w:lang w:val="bg-BG" w:eastAsia="bg-BG"/>
        </w:rPr>
        <w:t>, публикувано в Официален вестник на Европейския съюз:</w:t>
      </w:r>
      <w:r w:rsidRPr="00992104">
        <w:rPr>
          <w:rFonts w:eastAsia="Calibri"/>
          <w:sz w:val="22"/>
          <w:szCs w:val="22"/>
          <w:lang w:val="bg-BG" w:eastAsia="bg-BG"/>
        </w:rPr>
        <w:br/>
      </w:r>
      <w:r w:rsidRPr="00992104">
        <w:rPr>
          <w:rFonts w:eastAsia="Calibri"/>
          <w:b/>
          <w:sz w:val="22"/>
          <w:szCs w:val="22"/>
          <w:lang w:val="bg-BG" w:eastAsia="bg-BG"/>
        </w:rPr>
        <w:t xml:space="preserve">OВEС S брой[], дата [], стр.[], </w:t>
      </w:r>
      <w:r w:rsidRPr="00992104">
        <w:rPr>
          <w:rFonts w:eastAsia="Calibri"/>
          <w:sz w:val="22"/>
          <w:szCs w:val="22"/>
          <w:lang w:val="bg-BG" w:eastAsia="bg-BG"/>
        </w:rPr>
        <w:br/>
      </w:r>
      <w:r w:rsidRPr="00992104">
        <w:rPr>
          <w:rFonts w:eastAsia="Calibri"/>
          <w:b/>
          <w:sz w:val="22"/>
          <w:szCs w:val="22"/>
          <w:lang w:val="bg-BG" w:eastAsia="bg-BG"/>
        </w:rPr>
        <w:t>Номер на обявлението в ОВ S: [ ][ ][ ][ ]/S [ ][ ][ ]–[ ][ ][ ][ ][ ][ ][ ]</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Информация за процедурата за възлагане на обществена поръчка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 xml:space="preserve">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посочената по-горе електронна система за ЕЕДОП.</w:t>
      </w:r>
      <w:r w:rsidRPr="00992104">
        <w:rPr>
          <w:rFonts w:eastAsia="Calibri"/>
          <w:b/>
          <w:sz w:val="22"/>
          <w:szCs w:val="22"/>
          <w:u w:val="single"/>
          <w:lang w:val="bg-BG" w:eastAsia="bg-BG"/>
        </w:rPr>
        <w:t xml:space="preserve"> </w:t>
      </w:r>
      <w:r w:rsidRPr="00992104">
        <w:rPr>
          <w:rFonts w:eastAsia="Calibri"/>
          <w:b/>
          <w:i/>
          <w:sz w:val="22"/>
          <w:szCs w:val="22"/>
          <w:u w:val="single"/>
          <w:lang w:val="bg-BG" w:eastAsia="bg-BG"/>
        </w:rPr>
        <w:t xml:space="preserve">В противен случай тази информация трябва да бъде попълнена от </w:t>
      </w:r>
      <w:r w:rsidRPr="00992104">
        <w:rPr>
          <w:rFonts w:eastAsia="Calibri"/>
          <w:b/>
          <w:sz w:val="22"/>
          <w:szCs w:val="22"/>
          <w:lang w:val="bg-BG" w:eastAsia="bg-BG"/>
        </w:rPr>
        <w:t>икономическия оператор</w:t>
      </w:r>
      <w:r w:rsidRPr="00992104">
        <w:rPr>
          <w:rFonts w:eastAsia="Calibri"/>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rPr>
          <w:trHeight w:val="349"/>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Идентифициране на възложителя</w:t>
            </w:r>
            <w:r w:rsidRPr="00992104">
              <w:rPr>
                <w:rFonts w:eastAsia="Calibri"/>
                <w:b/>
                <w:i/>
                <w:sz w:val="22"/>
                <w:szCs w:val="22"/>
                <w:vertAlign w:val="superscript"/>
                <w:lang w:val="bg-B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349"/>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485"/>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48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Название или кратко описание на поръчката</w:t>
            </w:r>
            <w:r w:rsidRPr="00992104">
              <w:rPr>
                <w:rFonts w:eastAsia="Calibri"/>
                <w:sz w:val="22"/>
                <w:szCs w:val="22"/>
                <w:vertAlign w:val="superscript"/>
                <w:lang w:val="bg-BG" w:eastAsia="bg-BG"/>
              </w:rPr>
              <w:footnoteReference w:id="4"/>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48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Референтен номер на досието, определен от възлагащия орган или възложителя (</w:t>
            </w:r>
            <w:r w:rsidRPr="00992104">
              <w:rPr>
                <w:rFonts w:eastAsia="Calibri"/>
                <w:i/>
                <w:szCs w:val="22"/>
                <w:lang w:val="bg-BG" w:eastAsia="bg-BG"/>
              </w:rPr>
              <w:t>ако е приложимо</w:t>
            </w:r>
            <w:r w:rsidRPr="00992104">
              <w:rPr>
                <w:rFonts w:eastAsia="Calibri"/>
                <w:szCs w:val="22"/>
                <w:lang w:val="bg-BG" w:eastAsia="bg-BG"/>
              </w:rPr>
              <w:t>)</w:t>
            </w:r>
            <w:r w:rsidRPr="00992104">
              <w:rPr>
                <w:rFonts w:eastAsia="Calibri"/>
                <w:szCs w:val="22"/>
                <w:vertAlign w:val="superscript"/>
                <w:lang w:val="bg-BG" w:eastAsia="bg-BG"/>
              </w:rPr>
              <w:footnoteReference w:id="5"/>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eastAsia="bg-BG"/>
              </w:rPr>
            </w:pPr>
            <w:r w:rsidRPr="00992104">
              <w:rPr>
                <w:rFonts w:eastAsia="Calibri"/>
                <w:sz w:val="22"/>
                <w:szCs w:val="22"/>
                <w:lang w:val="bg-BG" w:eastAsia="bg-BG"/>
              </w:rPr>
              <w:t>[   ]</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val="bg-BG" w:eastAsia="bg-BG"/>
        </w:rPr>
      </w:pPr>
      <w:r w:rsidRPr="00992104">
        <w:rPr>
          <w:rFonts w:eastAsia="Calibri"/>
          <w:b/>
          <w:i/>
          <w:szCs w:val="22"/>
          <w:u w:val="single"/>
          <w:lang w:val="bg-BG" w:eastAsia="bg-BG"/>
        </w:rPr>
        <w:t>Останалата</w:t>
      </w:r>
      <w:r w:rsidRPr="00992104">
        <w:rPr>
          <w:rFonts w:eastAsia="Calibri"/>
          <w:b/>
          <w:i/>
          <w:szCs w:val="22"/>
          <w:lang w:val="bg-BG" w:eastAsia="bg-BG"/>
        </w:rPr>
        <w:t xml:space="preserve"> информация във всички раздели на ЕЕДОП следва да бъде попълнена от </w:t>
      </w:r>
      <w:r w:rsidRPr="00992104">
        <w:rPr>
          <w:rFonts w:eastAsia="Calibri"/>
          <w:b/>
          <w:i/>
          <w:szCs w:val="22"/>
          <w:u w:val="single"/>
          <w:lang w:val="bg-BG" w:eastAsia="bg-BG"/>
        </w:rPr>
        <w:t>икономическия оператор</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 Информация за икономическия оператор</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ind w:left="850" w:hanging="850"/>
              <w:jc w:val="both"/>
              <w:rPr>
                <w:rFonts w:eastAsia="Calibri"/>
                <w:szCs w:val="22"/>
                <w:lang w:val="bg-BG" w:eastAsia="bg-BG"/>
              </w:rPr>
            </w:pPr>
            <w:r w:rsidRPr="00992104">
              <w:rPr>
                <w:rFonts w:eastAsia="Calibri"/>
                <w:sz w:val="22"/>
                <w:szCs w:val="22"/>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1372"/>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Идентификационен номер по ДДС, ако е приложимо:</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rPr>
          <w:trHeight w:val="2002"/>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Лице или лица за контакт</w:t>
            </w:r>
            <w:r w:rsidRPr="00992104">
              <w:rPr>
                <w:rFonts w:eastAsia="Calibri"/>
                <w:sz w:val="22"/>
                <w:szCs w:val="22"/>
                <w:vertAlign w:val="superscript"/>
                <w:lang w:val="bg-BG" w:eastAsia="bg-BG"/>
              </w:rPr>
              <w:footnoteReference w:id="6"/>
            </w: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Интернет адрес (уеб адрес) (</w:t>
            </w:r>
            <w:r w:rsidRPr="00992104">
              <w:rPr>
                <w:rFonts w:eastAsia="Calibri"/>
                <w:i/>
                <w:szCs w:val="22"/>
                <w:lang w:val="bg-BG" w:eastAsia="bg-BG"/>
              </w:rPr>
              <w:t>ако е приложимо</w:t>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микро-, малко или средно предприятие ли е</w:t>
            </w:r>
            <w:r w:rsidRPr="00992104">
              <w:rPr>
                <w:rFonts w:eastAsia="Calibri"/>
                <w:sz w:val="22"/>
                <w:szCs w:val="22"/>
                <w:vertAlign w:val="superscript"/>
                <w:lang w:val="bg-BG" w:eastAsia="bg-BG"/>
              </w:rPr>
              <w:footnoteReference w:id="7"/>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 w:val="22"/>
                <w:szCs w:val="22"/>
                <w:u w:val="single"/>
                <w:lang w:val="bg-BG" w:eastAsia="bg-BG"/>
              </w:rPr>
              <w:lastRenderedPageBreak/>
              <w:t>Само в случай че поръчката е запазена</w:t>
            </w:r>
            <w:r w:rsidRPr="00992104">
              <w:rPr>
                <w:rFonts w:eastAsia="Calibri"/>
                <w:b/>
                <w:sz w:val="22"/>
                <w:szCs w:val="22"/>
                <w:u w:val="single"/>
                <w:vertAlign w:val="superscript"/>
                <w:lang w:val="bg-BG" w:eastAsia="bg-BG"/>
              </w:rPr>
              <w:footnoteReference w:id="8"/>
            </w:r>
            <w:r w:rsidRPr="00992104">
              <w:rPr>
                <w:rFonts w:eastAsia="Calibri"/>
                <w:b/>
                <w:sz w:val="22"/>
                <w:szCs w:val="22"/>
                <w:u w:val="single"/>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икономическият оператор защитено предприятие ли е или социално предприятие</w:t>
            </w:r>
            <w:r w:rsidRPr="00992104">
              <w:rPr>
                <w:rFonts w:eastAsia="Calibri"/>
                <w:sz w:val="22"/>
                <w:szCs w:val="22"/>
                <w:vertAlign w:val="superscript"/>
                <w:lang w:val="bg-BG" w:eastAsia="bg-BG"/>
              </w:rPr>
              <w:footnoteReference w:id="9"/>
            </w:r>
            <w:r w:rsidRPr="00992104">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992104">
              <w:rPr>
                <w:rFonts w:eastAsia="Calibri"/>
                <w:szCs w:val="22"/>
                <w:lang w:val="bg-BG" w:eastAsia="bg-BG"/>
              </w:rPr>
              <w:br/>
            </w:r>
            <w:r w:rsidRPr="00992104">
              <w:rPr>
                <w:rFonts w:eastAsia="Calibri"/>
                <w:b/>
                <w:szCs w:val="22"/>
                <w:lang w:val="bg-BG" w:eastAsia="bg-BG"/>
              </w:rPr>
              <w:t xml:space="preserve">Ако „да“, </w:t>
            </w:r>
            <w:r w:rsidRPr="00992104">
              <w:rPr>
                <w:rFonts w:eastAsia="Calibri"/>
                <w:sz w:val="22"/>
                <w:szCs w:val="22"/>
                <w:lang w:val="bg-BG" w:eastAsia="bg-BG"/>
              </w:rPr>
              <w:t>какъв е съответният процент работници с увреждания или в неравностойно положение?</w:t>
            </w:r>
            <w:r w:rsidRPr="00992104">
              <w:rPr>
                <w:rFonts w:eastAsia="Calibri"/>
                <w:szCs w:val="22"/>
                <w:lang w:val="bg-BG" w:eastAsia="bg-BG"/>
              </w:rPr>
              <w:br/>
            </w:r>
            <w:r w:rsidRPr="00992104">
              <w:rPr>
                <w:rFonts w:eastAsia="Calibri"/>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92104">
              <w:rPr>
                <w:rFonts w:eastAsia="Calibri"/>
                <w:sz w:val="22"/>
                <w:szCs w:val="22"/>
                <w:lang w:val="bg-BG" w:eastAsia="bg-BG"/>
              </w:rPr>
              <w:t>система</w:t>
            </w:r>
            <w:proofErr w:type="spellEnd"/>
            <w:r w:rsidRPr="00992104">
              <w:rPr>
                <w:rFonts w:eastAsia="Calibri"/>
                <w:sz w:val="22"/>
                <w:szCs w:val="22"/>
                <w:lang w:val="bg-BG" w:eastAsia="bg-BG"/>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 [] Не се прилага</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p>
          <w:p w:rsidR="00992104" w:rsidRPr="00992104" w:rsidRDefault="00992104" w:rsidP="00992104">
            <w:pPr>
              <w:spacing w:before="120" w:after="120"/>
              <w:jc w:val="both"/>
              <w:rPr>
                <w:rFonts w:eastAsia="Calibri"/>
                <w:b/>
                <w:szCs w:val="22"/>
                <w:u w:val="single"/>
                <w:lang w:val="bg-BG" w:eastAsia="bg-BG"/>
              </w:rPr>
            </w:pPr>
            <w:r w:rsidRPr="00992104">
              <w:rPr>
                <w:rFonts w:eastAsia="Calibri"/>
                <w:b/>
                <w:sz w:val="22"/>
                <w:szCs w:val="22"/>
                <w:u w:val="single"/>
                <w:lang w:val="bg-BG" w:eastAsia="bg-BG"/>
              </w:rPr>
              <w:t xml:space="preserve">Моля, отговорете на въпросите в останалите части от този раздел, </w:t>
            </w:r>
            <w:proofErr w:type="spellStart"/>
            <w:r w:rsidRPr="00992104">
              <w:rPr>
                <w:rFonts w:eastAsia="Calibri"/>
                <w:b/>
                <w:sz w:val="22"/>
                <w:szCs w:val="22"/>
                <w:u w:val="single"/>
                <w:lang w:val="bg-BG" w:eastAsia="bg-BG"/>
              </w:rPr>
              <w:t>раздел</w:t>
            </w:r>
            <w:proofErr w:type="spellEnd"/>
            <w:r w:rsidRPr="00992104">
              <w:rPr>
                <w:rFonts w:eastAsia="Calibri"/>
                <w:b/>
                <w:sz w:val="22"/>
                <w:szCs w:val="22"/>
                <w:u w:val="single"/>
                <w:lang w:val="bg-B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992104" w:rsidRPr="00992104" w:rsidRDefault="00DA56F8" w:rsidP="00992104">
            <w:pPr>
              <w:spacing w:before="120" w:after="120"/>
              <w:rPr>
                <w:rFonts w:eastAsia="Calibri"/>
                <w:szCs w:val="22"/>
                <w:lang w:val="bg-BG" w:eastAsia="bg-BG"/>
              </w:rPr>
            </w:pPr>
            <w:r w:rsidRPr="00992104">
              <w:rPr>
                <w:rFonts w:eastAsia="Calibri"/>
                <w:sz w:val="22"/>
                <w:szCs w:val="22"/>
                <w:lang w:val="bg-BG" w:eastAsia="bg-BG"/>
              </w:rPr>
              <w:t>А</w:t>
            </w:r>
            <w:r w:rsidR="00992104" w:rsidRPr="00992104">
              <w:rPr>
                <w:rFonts w:eastAsia="Calibri"/>
                <w:sz w:val="22"/>
                <w:szCs w:val="22"/>
                <w:lang w:val="bg-BG" w:eastAsia="bg-BG"/>
              </w:rPr>
              <w:t xml:space="preserve">) Моля посочете наименованието на списъка или сертификата и съответния регистрационен или </w:t>
            </w:r>
            <w:proofErr w:type="spellStart"/>
            <w:r w:rsidR="00992104" w:rsidRPr="00992104">
              <w:rPr>
                <w:rFonts w:eastAsia="Calibri"/>
                <w:sz w:val="22"/>
                <w:szCs w:val="22"/>
                <w:lang w:val="bg-BG" w:eastAsia="bg-BG"/>
              </w:rPr>
              <w:t>сертификационен</w:t>
            </w:r>
            <w:proofErr w:type="spellEnd"/>
            <w:r w:rsidR="00992104" w:rsidRPr="00992104">
              <w:rPr>
                <w:rFonts w:eastAsia="Calibri"/>
                <w:sz w:val="22"/>
                <w:szCs w:val="22"/>
                <w:lang w:val="bg-BG" w:eastAsia="bg-BG"/>
              </w:rPr>
              <w:t xml:space="preserve"> номер, ако е приложимо:</w:t>
            </w:r>
            <w:r w:rsidR="00992104" w:rsidRPr="00992104">
              <w:rPr>
                <w:rFonts w:eastAsia="Calibri"/>
                <w:szCs w:val="22"/>
                <w:lang w:val="bg-BG" w:eastAsia="bg-BG"/>
              </w:rPr>
              <w:br/>
            </w:r>
            <w:r w:rsidR="00992104" w:rsidRPr="00992104">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00992104" w:rsidRPr="00992104">
              <w:rPr>
                <w:rFonts w:eastAsia="Calibri"/>
                <w:szCs w:val="22"/>
                <w:lang w:val="bg-BG" w:eastAsia="bg-BG"/>
              </w:rPr>
              <w:br/>
            </w:r>
            <w:r w:rsidR="00992104" w:rsidRPr="00992104">
              <w:rPr>
                <w:rFonts w:eastAsia="Calibri"/>
                <w:szCs w:val="22"/>
                <w:lang w:val="bg-BG" w:eastAsia="bg-BG"/>
              </w:rPr>
              <w:br/>
            </w:r>
            <w:r w:rsidR="00992104" w:rsidRPr="00992104">
              <w:rPr>
                <w:rFonts w:eastAsia="Calibri"/>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00992104" w:rsidRPr="00992104">
              <w:rPr>
                <w:rFonts w:eastAsia="Calibri"/>
                <w:sz w:val="22"/>
                <w:szCs w:val="22"/>
                <w:vertAlign w:val="superscript"/>
                <w:lang w:val="bg-BG" w:eastAsia="bg-BG"/>
              </w:rPr>
              <w:footnoteReference w:id="10"/>
            </w:r>
            <w:r w:rsidR="00992104" w:rsidRPr="00992104">
              <w:rPr>
                <w:rFonts w:eastAsia="Calibri"/>
                <w:sz w:val="22"/>
                <w:szCs w:val="22"/>
                <w:lang w:val="bg-BG" w:eastAsia="bg-BG"/>
              </w:rPr>
              <w:t>:</w:t>
            </w:r>
            <w:r w:rsidR="00992104" w:rsidRPr="00992104">
              <w:rPr>
                <w:rFonts w:eastAsia="Calibri"/>
                <w:szCs w:val="22"/>
                <w:lang w:val="bg-BG" w:eastAsia="bg-BG"/>
              </w:rPr>
              <w:br/>
            </w:r>
            <w:r w:rsidR="00992104" w:rsidRPr="00992104">
              <w:rPr>
                <w:rFonts w:eastAsia="Calibri"/>
                <w:sz w:val="22"/>
                <w:szCs w:val="22"/>
                <w:lang w:val="bg-BG" w:eastAsia="bg-BG"/>
              </w:rPr>
              <w:t>г) Регистрацията или сертифицирането обхваща ли всички задължителни критерии за подбор?</w:t>
            </w:r>
            <w:r w:rsidR="00992104" w:rsidRPr="00992104">
              <w:rPr>
                <w:rFonts w:eastAsia="Calibri"/>
                <w:szCs w:val="22"/>
                <w:lang w:val="bg-BG" w:eastAsia="bg-BG"/>
              </w:rPr>
              <w:br/>
            </w:r>
            <w:r w:rsidR="00992104" w:rsidRPr="00992104">
              <w:rPr>
                <w:rFonts w:eastAsia="Calibri"/>
                <w:b/>
                <w:sz w:val="22"/>
                <w:szCs w:val="22"/>
                <w:lang w:val="bg-BG" w:eastAsia="bg-BG"/>
              </w:rPr>
              <w:t>Ако „не“:</w:t>
            </w:r>
            <w:r w:rsidR="00992104" w:rsidRPr="00992104">
              <w:rPr>
                <w:rFonts w:eastAsia="Calibri"/>
                <w:sz w:val="22"/>
                <w:szCs w:val="22"/>
                <w:lang w:val="bg-BG" w:eastAsia="bg-BG"/>
              </w:rPr>
              <w:br/>
            </w:r>
            <w:r w:rsidR="00992104" w:rsidRPr="00992104">
              <w:rPr>
                <w:rFonts w:eastAsia="Calibri"/>
                <w:b/>
                <w:sz w:val="22"/>
                <w:szCs w:val="22"/>
                <w:u w:val="single"/>
                <w:lang w:val="bg-BG" w:eastAsia="bg-BG"/>
              </w:rPr>
              <w:t xml:space="preserve">В допълнение моля, попълнете липсващата </w:t>
            </w:r>
            <w:r w:rsidR="00992104" w:rsidRPr="00992104">
              <w:rPr>
                <w:rFonts w:eastAsia="Calibri"/>
                <w:b/>
                <w:sz w:val="22"/>
                <w:szCs w:val="22"/>
                <w:u w:val="single"/>
                <w:lang w:val="bg-BG" w:eastAsia="bg-BG"/>
              </w:rPr>
              <w:lastRenderedPageBreak/>
              <w:t>информация в част ІV, раздели А, Б, В или Г според случая</w:t>
            </w:r>
            <w:r w:rsidR="00992104" w:rsidRPr="00992104">
              <w:rPr>
                <w:rFonts w:eastAsia="Calibri"/>
                <w:sz w:val="22"/>
                <w:szCs w:val="22"/>
                <w:lang w:val="bg-BG" w:eastAsia="bg-BG"/>
              </w:rPr>
              <w:t xml:space="preserve">  </w:t>
            </w:r>
            <w:r w:rsidR="00992104" w:rsidRPr="00992104">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00992104" w:rsidRPr="00992104">
              <w:rPr>
                <w:rFonts w:eastAsia="Calibri"/>
                <w:szCs w:val="22"/>
                <w:lang w:val="bg-BG" w:eastAsia="bg-BG"/>
              </w:rPr>
              <w:br/>
            </w:r>
            <w:r w:rsidR="00992104" w:rsidRPr="00992104">
              <w:rPr>
                <w:rFonts w:eastAsia="Calibri"/>
                <w:sz w:val="22"/>
                <w:szCs w:val="22"/>
                <w:lang w:val="bg-BG" w:eastAsia="bg-BG"/>
              </w:rPr>
              <w:t xml:space="preserve">д) Икономическият оператор може ли да представи </w:t>
            </w:r>
            <w:r w:rsidR="00992104" w:rsidRPr="00992104">
              <w:rPr>
                <w:rFonts w:eastAsia="Calibri"/>
                <w:b/>
                <w:sz w:val="22"/>
                <w:szCs w:val="22"/>
                <w:lang w:val="bg-BG" w:eastAsia="bg-BG"/>
              </w:rPr>
              <w:t>удостоверение</w:t>
            </w:r>
            <w:r w:rsidR="00992104" w:rsidRPr="00992104">
              <w:rPr>
                <w:rFonts w:eastAsia="Calibri"/>
                <w:sz w:val="22"/>
                <w:szCs w:val="22"/>
                <w:lang w:val="bg-BG" w:eastAsia="bg-BG"/>
              </w:rPr>
              <w:t xml:space="preserve"> за плащането на </w:t>
            </w:r>
            <w:proofErr w:type="spellStart"/>
            <w:r w:rsidR="00992104" w:rsidRPr="00992104">
              <w:rPr>
                <w:rFonts w:eastAsia="Calibri"/>
                <w:sz w:val="22"/>
                <w:szCs w:val="22"/>
                <w:lang w:val="bg-BG" w:eastAsia="bg-BG"/>
              </w:rPr>
              <w:t>социалноосигурителни</w:t>
            </w:r>
            <w:proofErr w:type="spellEnd"/>
            <w:r w:rsidR="00992104" w:rsidRPr="00992104">
              <w:rPr>
                <w:rFonts w:eastAsia="Calibri"/>
                <w:sz w:val="22"/>
                <w:szCs w:val="22"/>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00992104" w:rsidRPr="00992104">
              <w:rPr>
                <w:rFonts w:eastAsia="Calibri"/>
                <w:szCs w:val="22"/>
                <w:lang w:val="bg-BG" w:eastAsia="bg-BG"/>
              </w:rPr>
              <w:br/>
            </w:r>
            <w:r w:rsidR="00992104" w:rsidRPr="00992104">
              <w:rPr>
                <w:rFonts w:eastAsia="Calibri"/>
                <w:i/>
                <w:sz w:val="22"/>
                <w:szCs w:val="22"/>
                <w:lang w:val="bg-BG" w:eastAsia="bg-BG"/>
              </w:rPr>
              <w:t>Ако съответните документи са на разположение в електронен формат, моля, посочете:</w:t>
            </w:r>
            <w:r w:rsidR="00992104"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б)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в)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д) []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92104">
              <w:rPr>
                <w:rFonts w:eastAsia="Calibri"/>
                <w:sz w:val="22"/>
                <w:szCs w:val="22"/>
                <w:vertAlign w:val="superscript"/>
                <w:lang w:val="bg-BG" w:eastAsia="bg-BG"/>
              </w:rPr>
              <w:footnoteReference w:id="11"/>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Ако „да“</w:t>
            </w:r>
            <w:r w:rsidRPr="00992104">
              <w:rPr>
                <w:rFonts w:eastAsia="Calibri"/>
                <w:i/>
                <w:szCs w:val="22"/>
                <w:lang w:val="bg-BG" w:eastAsia="bg-BG"/>
              </w:rPr>
              <w:t>, моля, уверете се, че останалите участващи оператори представят отделен ЕЕДОП</w:t>
            </w:r>
            <w:r w:rsidRPr="00992104">
              <w:rPr>
                <w:rFonts w:eastAsia="Calibri"/>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992104">
              <w:rPr>
                <w:rFonts w:eastAsia="Calibri"/>
                <w:szCs w:val="22"/>
                <w:lang w:val="bg-BG" w:eastAsia="bg-BG"/>
              </w:rPr>
              <w:br/>
            </w:r>
            <w:r w:rsidRPr="00992104">
              <w:rPr>
                <w:rFonts w:eastAsia="Calibri"/>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992104">
              <w:rPr>
                <w:rFonts w:eastAsia="Calibri"/>
                <w:szCs w:val="22"/>
                <w:lang w:val="bg-BG" w:eastAsia="bg-BG"/>
              </w:rPr>
              <w:br/>
            </w:r>
            <w:r w:rsidRPr="00992104">
              <w:rPr>
                <w:rFonts w:eastAsia="Calibri"/>
                <w:sz w:val="22"/>
                <w:szCs w:val="22"/>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а):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Когато е приложимо, означение на обособената/</w:t>
            </w:r>
            <w:proofErr w:type="spellStart"/>
            <w:r w:rsidRPr="00992104">
              <w:rPr>
                <w:rFonts w:eastAsia="Calibri"/>
                <w:sz w:val="22"/>
                <w:szCs w:val="22"/>
                <w:lang w:val="bg-BG" w:eastAsia="bg-BG"/>
              </w:rPr>
              <w:t>ите</w:t>
            </w:r>
            <w:proofErr w:type="spellEnd"/>
            <w:r w:rsidRPr="00992104">
              <w:rPr>
                <w:rFonts w:eastAsia="Calibri"/>
                <w:sz w:val="22"/>
                <w:szCs w:val="22"/>
                <w:lang w:val="bg-B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Информация за представителите на икономическия оператор</w:t>
      </w:r>
    </w:p>
    <w:p w:rsidR="00992104" w:rsidRPr="00992104" w:rsidRDefault="00992104" w:rsidP="0099210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Ако е приложимо, моля, посочете името/</w:t>
      </w:r>
      <w:proofErr w:type="spellStart"/>
      <w:r w:rsidRPr="00992104">
        <w:rPr>
          <w:rFonts w:eastAsia="Calibri"/>
          <w:i/>
          <w:sz w:val="22"/>
          <w:szCs w:val="22"/>
          <w:lang w:val="bg-BG" w:eastAsia="bg-BG"/>
        </w:rPr>
        <w:t>ната</w:t>
      </w:r>
      <w:proofErr w:type="spellEnd"/>
      <w:r w:rsidRPr="00992104">
        <w:rPr>
          <w:rFonts w:eastAsia="Calibri"/>
          <w:i/>
          <w:sz w:val="22"/>
          <w:szCs w:val="22"/>
          <w:lang w:val="bg-BG" w:eastAsia="bg-BG"/>
        </w:rPr>
        <w:t xml:space="preserve"> и адреса/</w:t>
      </w:r>
      <w:proofErr w:type="spellStart"/>
      <w:r w:rsidRPr="00992104">
        <w:rPr>
          <w:rFonts w:eastAsia="Calibri"/>
          <w:i/>
          <w:sz w:val="22"/>
          <w:szCs w:val="22"/>
          <w:lang w:val="bg-BG" w:eastAsia="bg-BG"/>
        </w:rPr>
        <w:t>ите</w:t>
      </w:r>
      <w:proofErr w:type="spellEnd"/>
      <w:r w:rsidRPr="00992104">
        <w:rPr>
          <w:rFonts w:eastAsia="Calibri"/>
          <w:i/>
          <w:sz w:val="22"/>
          <w:szCs w:val="22"/>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Пълното име </w:t>
            </w:r>
            <w:r w:rsidRPr="00992104">
              <w:rPr>
                <w:rFonts w:eastAsia="Calibri"/>
                <w:szCs w:val="22"/>
                <w:lang w:val="bg-BG" w:eastAsia="bg-BG"/>
              </w:rPr>
              <w:br/>
            </w:r>
            <w:r w:rsidRPr="00992104">
              <w:rPr>
                <w:rFonts w:eastAsia="Calibri"/>
                <w:sz w:val="22"/>
                <w:szCs w:val="22"/>
                <w:lang w:val="bg-B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 []Не</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b/>
          <w:i/>
          <w:szCs w:val="22"/>
          <w:lang w:val="bg-BG" w:eastAsia="bg-BG"/>
        </w:rPr>
        <w:t>Ако „да“</w:t>
      </w:r>
      <w:r w:rsidRPr="00992104">
        <w:rPr>
          <w:rFonts w:eastAsia="Calibri"/>
          <w:i/>
          <w:szCs w:val="22"/>
          <w:lang w:val="bg-BG" w:eastAsia="bg-BG"/>
        </w:rPr>
        <w:t xml:space="preserve">, моля, представете отделно за </w:t>
      </w:r>
      <w:r w:rsidRPr="00992104">
        <w:rPr>
          <w:rFonts w:eastAsia="Calibri"/>
          <w:b/>
          <w:i/>
          <w:szCs w:val="22"/>
          <w:lang w:val="bg-BG" w:eastAsia="bg-BG"/>
        </w:rPr>
        <w:t>всеки</w:t>
      </w:r>
      <w:r w:rsidRPr="00992104">
        <w:rPr>
          <w:rFonts w:eastAsia="Calibri"/>
          <w:i/>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992104">
        <w:rPr>
          <w:rFonts w:eastAsia="Calibri"/>
          <w:b/>
          <w:i/>
          <w:szCs w:val="22"/>
          <w:lang w:val="bg-BG" w:eastAsia="bg-BG"/>
        </w:rPr>
        <w:t>раздели</w:t>
      </w:r>
      <w:r w:rsidRPr="00992104">
        <w:rPr>
          <w:rFonts w:eastAsia="Calibri"/>
          <w:i/>
          <w:szCs w:val="22"/>
          <w:lang w:val="bg-BG" w:eastAsia="bg-BG"/>
        </w:rPr>
        <w:t xml:space="preserve"> </w:t>
      </w:r>
      <w:r w:rsidRPr="00992104">
        <w:rPr>
          <w:rFonts w:eastAsia="Calibri"/>
          <w:b/>
          <w:i/>
          <w:szCs w:val="22"/>
          <w:lang w:val="bg-BG" w:eastAsia="bg-BG"/>
        </w:rPr>
        <w:t>А и Б от настоящата част и от част III</w:t>
      </w:r>
      <w:r w:rsidRPr="00992104">
        <w:rPr>
          <w:rFonts w:eastAsia="Calibri"/>
          <w:i/>
          <w:szCs w:val="22"/>
          <w:lang w:val="bg-BG" w:eastAsia="bg-BG"/>
        </w:rPr>
        <w:t>.</w:t>
      </w:r>
      <w:r w:rsidRPr="00992104">
        <w:rPr>
          <w:rFonts w:eastAsia="Calibri"/>
          <w: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92104">
        <w:rPr>
          <w:rFonts w:eastAsia="Calibri"/>
          <w:szCs w:val="22"/>
          <w:lang w:val="bg-BG" w:eastAsia="bg-BG"/>
        </w:rPr>
        <w:br/>
      </w:r>
      <w:r w:rsidRPr="00992104">
        <w:rPr>
          <w:rFonts w:eastAsia="Calibri"/>
          <w:i/>
          <w:sz w:val="22"/>
          <w:szCs w:val="22"/>
          <w:lang w:val="bg-BG" w:eastAsia="bg-BG"/>
        </w:rPr>
        <w:t>Посочете информацията съгласно части IV и V за всеки от съответните субекти</w:t>
      </w:r>
      <w:r w:rsidRPr="00992104">
        <w:rPr>
          <w:rFonts w:eastAsia="Calibri"/>
          <w:i/>
          <w:sz w:val="22"/>
          <w:szCs w:val="22"/>
          <w:vertAlign w:val="superscript"/>
          <w:lang w:val="bg-BG" w:eastAsia="bg-BG"/>
        </w:rPr>
        <w:footnoteReference w:id="12"/>
      </w:r>
      <w:r w:rsidRPr="00992104">
        <w:rPr>
          <w:rFonts w:eastAsia="Calibri"/>
          <w:i/>
          <w:sz w:val="22"/>
          <w:szCs w:val="22"/>
          <w:lang w:val="bg-BG" w:eastAsia="bg-BG"/>
        </w:rPr>
        <w:t>, доколкото тя има отношение към специфичния капацитет, който икономическият оператор ще използва.</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u w:val="single"/>
          <w:lang w:val="bg-BG" w:eastAsia="bg-BG"/>
        </w:rPr>
      </w:pPr>
      <w:r w:rsidRPr="00992104">
        <w:rPr>
          <w:rFonts w:eastAsia="Calibri"/>
          <w:b/>
          <w:sz w:val="22"/>
          <w:szCs w:val="22"/>
          <w:lang w:val="bg-BG" w:eastAsia="bg-BG"/>
        </w:rPr>
        <w:t xml:space="preserve">Г: Информация за подизпълнители, чийто капацитет икономическият оператор </w:t>
      </w:r>
      <w:r w:rsidRPr="00992104">
        <w:rPr>
          <w:rFonts w:eastAsia="Calibri"/>
          <w:b/>
          <w:sz w:val="22"/>
          <w:szCs w:val="22"/>
          <w:u w:val="single"/>
          <w:lang w:val="bg-BG" w:eastAsia="bg-BG"/>
        </w:rPr>
        <w:t>няма</w:t>
      </w:r>
      <w:r w:rsidRPr="00992104">
        <w:rPr>
          <w:rFonts w:eastAsia="Calibri"/>
          <w:b/>
          <w:sz w:val="22"/>
          <w:szCs w:val="22"/>
          <w:lang w:val="bg-BG" w:eastAsia="bg-BG"/>
        </w:rPr>
        <w:t xml:space="preserve"> да използва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val="bg-BG" w:eastAsia="bg-BG"/>
        </w:rPr>
      </w:pPr>
      <w:r w:rsidRPr="00992104">
        <w:rPr>
          <w:rFonts w:eastAsia="Calibri"/>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 xml:space="preserve">[]Да []Не </w:t>
            </w:r>
            <w:r w:rsidRPr="00992104">
              <w:rPr>
                <w:rFonts w:eastAsia="Calibri"/>
                <w:b/>
                <w:szCs w:val="22"/>
                <w:lang w:val="bg-BG" w:eastAsia="bg-BG"/>
              </w:rPr>
              <w:t>Ако да и доколкото е известно</w:t>
            </w:r>
            <w:r w:rsidRPr="00992104">
              <w:rPr>
                <w:rFonts w:eastAsia="Calibri"/>
                <w:szCs w:val="22"/>
                <w:lang w:val="bg-BG" w:eastAsia="bg-BG"/>
              </w:rPr>
              <w:t xml:space="preserve">, моля, приложете списък на предлаганите подизпълнители: </w:t>
            </w:r>
          </w:p>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u w:val="single"/>
          <w:lang w:val="bg-BG" w:eastAsia="bg-BG"/>
        </w:rPr>
        <w:t>Ако възлагащият орган или възложителят изрично изисква тази информация</w:t>
      </w:r>
      <w:r w:rsidRPr="00992104">
        <w:rPr>
          <w:rFonts w:eastAsia="Calibri"/>
          <w:b/>
          <w:i/>
          <w:sz w:val="22"/>
          <w:szCs w:val="22"/>
          <w:lang w:val="bg-BG" w:eastAsia="bg-BG"/>
        </w:rPr>
        <w:t xml:space="preserve"> в допълнение към информацията съгласно</w:t>
      </w:r>
      <w:r w:rsidRPr="00992104">
        <w:rPr>
          <w:rFonts w:eastAsia="Calibri"/>
          <w:b/>
          <w:sz w:val="22"/>
          <w:szCs w:val="22"/>
          <w:lang w:val="bg-BG" w:eastAsia="bg-BG"/>
        </w:rPr>
        <w:t xml:space="preserve"> </w:t>
      </w:r>
      <w:r w:rsidRPr="00992104">
        <w:rPr>
          <w:rFonts w:eastAsia="Calibri"/>
          <w:b/>
          <w:i/>
          <w:sz w:val="22"/>
          <w:szCs w:val="22"/>
          <w:lang w:val="bg-BG" w:eastAsia="bg-BG"/>
        </w:rPr>
        <w:t xml:space="preserve">настоящия раздел, </w:t>
      </w:r>
      <w:r w:rsidRPr="00992104">
        <w:rPr>
          <w:rFonts w:eastAsia="Calibri"/>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III: Основания за изключване</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Основания, свързани с наказателни присъди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i/>
          <w:sz w:val="22"/>
          <w:szCs w:val="22"/>
          <w:lang w:val="bg-BG" w:eastAsia="bg-BG"/>
        </w:rPr>
        <w:t>Член 57, параграф 1 от Директива 2014/24/ЕС съдържа следните основания за изключване:</w:t>
      </w:r>
    </w:p>
    <w:p w:rsidR="00992104" w:rsidRPr="00992104" w:rsidRDefault="00992104" w:rsidP="00992104">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 xml:space="preserve">Участие в </w:t>
      </w:r>
      <w:r w:rsidRPr="00992104">
        <w:rPr>
          <w:rFonts w:eastAsia="Calibri"/>
          <w:b/>
          <w:i/>
          <w:sz w:val="22"/>
          <w:szCs w:val="22"/>
          <w:lang w:val="bg-BG" w:eastAsia="bg-BG"/>
        </w:rPr>
        <w:t>престъпна организация</w:t>
      </w:r>
      <w:r w:rsidRPr="00992104">
        <w:rPr>
          <w:rFonts w:eastAsia="Calibri"/>
          <w:b/>
          <w:i/>
          <w:sz w:val="22"/>
          <w:szCs w:val="22"/>
          <w:vertAlign w:val="superscript"/>
          <w:lang w:val="bg-BG" w:eastAsia="bg-BG"/>
        </w:rPr>
        <w:footnoteReference w:id="13"/>
      </w:r>
      <w:r w:rsidRPr="00992104">
        <w:rPr>
          <w:rFonts w:eastAsia="Calibr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Корупция</w:t>
      </w:r>
      <w:r w:rsidRPr="00992104">
        <w:rPr>
          <w:rFonts w:eastAsia="Calibri"/>
          <w:b/>
          <w:i/>
          <w:sz w:val="22"/>
          <w:szCs w:val="22"/>
          <w:vertAlign w:val="superscript"/>
          <w:lang w:val="bg-BG" w:eastAsia="bg-BG"/>
        </w:rPr>
        <w:footnoteReference w:id="14"/>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Измама</w:t>
      </w:r>
      <w:r w:rsidRPr="00992104">
        <w:rPr>
          <w:rFonts w:eastAsia="Calibri"/>
          <w:b/>
          <w:i/>
          <w:sz w:val="22"/>
          <w:szCs w:val="22"/>
          <w:vertAlign w:val="superscript"/>
          <w:lang w:val="bg-BG" w:eastAsia="bg-BG"/>
        </w:rPr>
        <w:footnoteReference w:id="15"/>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Терористични престъпления или престъпления, които са свързани с терористични дейности</w:t>
      </w:r>
      <w:r w:rsidRPr="00992104">
        <w:rPr>
          <w:rFonts w:eastAsia="Calibri"/>
          <w:b/>
          <w:i/>
          <w:sz w:val="22"/>
          <w:szCs w:val="22"/>
          <w:vertAlign w:val="superscript"/>
          <w:lang w:val="bg-BG" w:eastAsia="bg-BG"/>
        </w:rPr>
        <w:footnoteReference w:id="16"/>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val="bg-BG" w:eastAsia="bg-BG"/>
        </w:rPr>
      </w:pPr>
      <w:r w:rsidRPr="00992104">
        <w:rPr>
          <w:rFonts w:eastAsia="Calibri"/>
          <w:b/>
          <w:i/>
          <w:sz w:val="22"/>
          <w:szCs w:val="22"/>
          <w:lang w:val="bg-BG" w:eastAsia="bg-BG"/>
        </w:rPr>
        <w:t>Изпиране на пари или финансиране на тероризъм</w:t>
      </w:r>
      <w:r w:rsidRPr="00992104">
        <w:rPr>
          <w:rFonts w:eastAsia="Calibri"/>
          <w:b/>
          <w:i/>
          <w:sz w:val="22"/>
          <w:szCs w:val="22"/>
          <w:vertAlign w:val="superscript"/>
          <w:lang w:val="bg-BG" w:eastAsia="bg-BG"/>
        </w:rPr>
        <w:footnoteReference w:id="17"/>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Детски труд</w:t>
      </w:r>
      <w:r w:rsidRPr="00992104">
        <w:rPr>
          <w:rFonts w:eastAsia="Calibri"/>
          <w:i/>
          <w:sz w:val="22"/>
          <w:szCs w:val="22"/>
          <w:lang w:val="bg-BG" w:eastAsia="bg-BG"/>
        </w:rPr>
        <w:t xml:space="preserve"> и други форми на </w:t>
      </w:r>
      <w:r w:rsidRPr="00992104">
        <w:rPr>
          <w:rFonts w:eastAsia="Calibri"/>
          <w:b/>
          <w:i/>
          <w:sz w:val="22"/>
          <w:szCs w:val="22"/>
          <w:lang w:val="bg-BG" w:eastAsia="bg-BG"/>
        </w:rPr>
        <w:t>трафик на хора</w:t>
      </w:r>
      <w:r w:rsidRPr="00992104">
        <w:rPr>
          <w:rFonts w:eastAsia="Calibri"/>
          <w:b/>
          <w:i/>
          <w:sz w:val="22"/>
          <w:szCs w:val="22"/>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rsidRPr="00DA56F8">
              <w:rPr>
                <w:rFonts w:eastAsia="Calibri"/>
                <w:b/>
                <w: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xml:space="preserve">Издадена ли е по отношение на </w:t>
            </w:r>
            <w:r w:rsidRPr="00992104">
              <w:rPr>
                <w:rFonts w:eastAsia="Calibri"/>
                <w:b/>
                <w:sz w:val="22"/>
                <w:szCs w:val="22"/>
                <w:lang w:val="bg-BG" w:eastAsia="bg-BG"/>
              </w:rPr>
              <w:t>икономическия оператор</w:t>
            </w:r>
            <w:r w:rsidRPr="00992104">
              <w:rPr>
                <w:rFonts w:eastAsia="Calibri"/>
                <w:sz w:val="22"/>
                <w:szCs w:val="22"/>
                <w:lang w:val="bg-BG" w:eastAsia="bg-BG"/>
              </w:rPr>
              <w:t xml:space="preserve"> или на </w:t>
            </w:r>
            <w:r w:rsidRPr="00992104">
              <w:rPr>
                <w:rFonts w:eastAsia="Calibri"/>
                <w:b/>
                <w:sz w:val="22"/>
                <w:szCs w:val="22"/>
                <w:lang w:val="bg-BG" w:eastAsia="bg-BG"/>
              </w:rPr>
              <w:t>лице</w:t>
            </w:r>
            <w:r w:rsidRPr="00992104">
              <w:rPr>
                <w:rFonts w:eastAsia="Calibri"/>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92104">
              <w:rPr>
                <w:rFonts w:eastAsia="Calibri"/>
                <w:b/>
                <w:sz w:val="22"/>
                <w:szCs w:val="22"/>
                <w:lang w:val="bg-BG" w:eastAsia="bg-BG"/>
              </w:rPr>
              <w:t>окончателна присъда</w:t>
            </w:r>
            <w:r w:rsidRPr="00992104">
              <w:rPr>
                <w:rFonts w:eastAsia="Calibri"/>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19"/>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моля посочете</w:t>
            </w:r>
            <w:r w:rsidRPr="00992104">
              <w:rPr>
                <w:rFonts w:eastAsia="Calibri"/>
                <w:sz w:val="22"/>
                <w:szCs w:val="22"/>
                <w:vertAlign w:val="superscript"/>
                <w:lang w:val="bg-BG" w:eastAsia="bg-BG"/>
              </w:rPr>
              <w:footnoteReference w:id="20"/>
            </w:r>
            <w:r w:rsidRPr="00992104">
              <w:rPr>
                <w:rFonts w:eastAsia="Calibri"/>
                <w:sz w:val="22"/>
                <w:szCs w:val="22"/>
                <w:lang w:val="bg-BG" w:eastAsia="bg-BG"/>
              </w:rPr>
              <w:t>:</w:t>
            </w:r>
            <w:r w:rsidRPr="00992104">
              <w:rPr>
                <w:rFonts w:eastAsia="Calibri"/>
                <w:sz w:val="22"/>
                <w:szCs w:val="22"/>
                <w:lang w:val="bg-BG" w:eastAsia="bg-BG"/>
              </w:rPr>
              <w:br/>
              <w:t xml:space="preserve">а) дата на присъдата, посочете за коя от точки 1 — 6 се отнася и основанието(ята) за нея;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посочете лицето, което е осъдено [ ];</w:t>
            </w:r>
            <w:r w:rsidRPr="00992104">
              <w:rPr>
                <w:rFonts w:eastAsia="Calibri"/>
                <w:sz w:val="22"/>
                <w:szCs w:val="22"/>
                <w:lang w:val="bg-BG" w:eastAsia="bg-BG"/>
              </w:rPr>
              <w:br/>
            </w:r>
            <w:r w:rsidRPr="00992104">
              <w:rPr>
                <w:rFonts w:eastAsia="Calibri"/>
                <w:b/>
                <w:sz w:val="22"/>
                <w:szCs w:val="22"/>
                <w:lang w:val="bg-B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дата:[   ], буква(и): [   ], причина(а):[   ]</w:t>
            </w:r>
            <w:r w:rsidRPr="00992104">
              <w:rPr>
                <w:rFonts w:eastAsia="Calibri"/>
                <w:i/>
                <w:sz w:val="22"/>
                <w:szCs w:val="22"/>
                <w:vertAlign w:val="superscript"/>
                <w:lang w:val="bg-BG" w:eastAsia="bg-BG"/>
              </w:rPr>
              <w:t xml:space="preserve">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 продължителността на срока на изключване [……] и съответната(</w:t>
            </w:r>
            <w:proofErr w:type="spellStart"/>
            <w:r w:rsidRPr="00992104">
              <w:rPr>
                <w:rFonts w:eastAsia="Calibri"/>
                <w:sz w:val="22"/>
                <w:szCs w:val="22"/>
                <w:lang w:val="bg-BG" w:eastAsia="bg-BG"/>
              </w:rPr>
              <w:t>ите</w:t>
            </w:r>
            <w:proofErr w:type="spellEnd"/>
            <w:r w:rsidRPr="00992104">
              <w:rPr>
                <w:rFonts w:eastAsia="Calibri"/>
                <w:sz w:val="22"/>
                <w:szCs w:val="22"/>
                <w:lang w:val="bg-BG" w:eastAsia="bg-BG"/>
              </w:rPr>
              <w:t>) точка(и) [   ]</w:t>
            </w:r>
          </w:p>
          <w:p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92104">
              <w:rPr>
                <w:rFonts w:eastAsia="Calibri"/>
                <w:i/>
                <w:sz w:val="22"/>
                <w:szCs w:val="22"/>
                <w:vertAlign w:val="superscript"/>
                <w:lang w:val="bg-BG" w:eastAsia="bg-BG"/>
              </w:rPr>
              <w:footnoteReference w:id="21"/>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92104">
              <w:rPr>
                <w:rFonts w:eastAsia="Calibri"/>
                <w:sz w:val="22"/>
                <w:szCs w:val="22"/>
                <w:vertAlign w:val="superscript"/>
                <w:lang w:val="bg-BG" w:eastAsia="bg-BG"/>
              </w:rPr>
              <w:footnoteReference w:id="22"/>
            </w:r>
            <w:r w:rsidRPr="00992104">
              <w:rPr>
                <w:rFonts w:eastAsia="Calibri"/>
                <w:sz w:val="22"/>
                <w:szCs w:val="22"/>
                <w:lang w:val="bg-B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 Да [] Не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w:t>
            </w:r>
            <w:r w:rsidRPr="00992104">
              <w:rPr>
                <w:rFonts w:eastAsia="Calibri"/>
                <w:sz w:val="22"/>
                <w:szCs w:val="22"/>
                <w:vertAlign w:val="superscript"/>
                <w:lang w:val="bg-BG" w:eastAsia="bg-BG"/>
              </w:rPr>
              <w:footnoteReference w:id="23"/>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 xml:space="preserve">Б: Основания, свързани с плащането на данъци или </w:t>
      </w:r>
      <w:proofErr w:type="spellStart"/>
      <w:r w:rsidRPr="00992104">
        <w:rPr>
          <w:rFonts w:eastAsia="Calibri"/>
          <w:b/>
          <w:smallCaps/>
          <w:sz w:val="22"/>
          <w:szCs w:val="22"/>
          <w:lang w:val="bg-BG" w:eastAsia="bg-BG"/>
        </w:rPr>
        <w:t>социалноосигурителни</w:t>
      </w:r>
      <w:proofErr w:type="spellEnd"/>
      <w:r w:rsidRPr="00992104">
        <w:rPr>
          <w:rFonts w:eastAsia="Calibri"/>
          <w:b/>
          <w:smallCaps/>
          <w:sz w:val="22"/>
          <w:szCs w:val="22"/>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 xml:space="preserve">Плащане на данъци или </w:t>
            </w:r>
            <w:proofErr w:type="spellStart"/>
            <w:r w:rsidRPr="00992104">
              <w:rPr>
                <w:rFonts w:eastAsia="Calibri"/>
                <w:b/>
                <w:i/>
                <w:sz w:val="22"/>
                <w:szCs w:val="22"/>
                <w:lang w:val="bg-BG" w:eastAsia="bg-BG"/>
              </w:rPr>
              <w:t>социалноосигурителни</w:t>
            </w:r>
            <w:proofErr w:type="spellEnd"/>
            <w:r w:rsidRPr="00992104">
              <w:rPr>
                <w:rFonts w:eastAsia="Calibri"/>
                <w:b/>
                <w:i/>
                <w:sz w:val="22"/>
                <w:szCs w:val="22"/>
                <w:lang w:val="bg-B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изпълнил ли е всички </w:t>
            </w:r>
            <w:r w:rsidRPr="00992104">
              <w:rPr>
                <w:rFonts w:eastAsia="Calibri"/>
                <w:b/>
                <w:sz w:val="22"/>
                <w:szCs w:val="22"/>
                <w:lang w:val="bg-BG" w:eastAsia="bg-BG"/>
              </w:rPr>
              <w:t>свои</w:t>
            </w:r>
            <w:r w:rsidRPr="00992104">
              <w:rPr>
                <w:rFonts w:eastAsia="Calibri"/>
                <w:sz w:val="22"/>
                <w:szCs w:val="22"/>
                <w:lang w:val="bg-BG" w:eastAsia="bg-BG"/>
              </w:rPr>
              <w:t xml:space="preserve"> </w:t>
            </w:r>
            <w:r w:rsidRPr="00992104">
              <w:rPr>
                <w:rFonts w:eastAsia="Calibri"/>
                <w:b/>
                <w:sz w:val="22"/>
                <w:szCs w:val="22"/>
                <w:lang w:val="bg-BG" w:eastAsia="bg-BG"/>
              </w:rPr>
              <w:t xml:space="preserve">задължения, свързани с плащането на данъци или </w:t>
            </w:r>
            <w:proofErr w:type="spellStart"/>
            <w:r w:rsidRPr="00992104">
              <w:rPr>
                <w:rFonts w:eastAsia="Calibri"/>
                <w:b/>
                <w:sz w:val="22"/>
                <w:szCs w:val="22"/>
                <w:lang w:val="bg-BG" w:eastAsia="bg-BG"/>
              </w:rPr>
              <w:lastRenderedPageBreak/>
              <w:t>социалноосигурителни</w:t>
            </w:r>
            <w:proofErr w:type="spellEnd"/>
            <w:r w:rsidRPr="00992104">
              <w:rPr>
                <w:rFonts w:eastAsia="Calibri"/>
                <w:b/>
                <w:sz w:val="22"/>
                <w:szCs w:val="22"/>
                <w:lang w:val="bg-BG" w:eastAsia="bg-BG"/>
              </w:rPr>
              <w:t xml:space="preserve"> вноски</w:t>
            </w:r>
            <w:r w:rsidRPr="00992104">
              <w:rPr>
                <w:rFonts w:eastAsia="Calibri"/>
                <w:sz w:val="22"/>
                <w:szCs w:val="22"/>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Да [] Не</w:t>
            </w:r>
          </w:p>
        </w:tc>
      </w:tr>
      <w:tr w:rsidR="00992104" w:rsidRPr="0099210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посочете:</w:t>
            </w:r>
            <w:r w:rsidRPr="00992104">
              <w:rPr>
                <w:rFonts w:eastAsia="Calibri"/>
                <w:sz w:val="22"/>
                <w:szCs w:val="22"/>
                <w:lang w:val="bg-BG" w:eastAsia="bg-BG"/>
              </w:rPr>
              <w:br/>
              <w:t>а) съответната страна или държава членка;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размера на съответната сума;</w:t>
            </w:r>
            <w:r w:rsidRPr="00992104">
              <w:rPr>
                <w:rFonts w:eastAsia="Calibri"/>
                <w:sz w:val="22"/>
                <w:szCs w:val="22"/>
                <w:lang w:val="bg-BG" w:eastAsia="bg-BG"/>
              </w:rPr>
              <w:br/>
              <w:t>в) как е установено нарушението на задълженията:</w:t>
            </w:r>
            <w:r w:rsidRPr="00992104">
              <w:rPr>
                <w:rFonts w:eastAsia="Calibri"/>
                <w:sz w:val="22"/>
                <w:szCs w:val="22"/>
                <w:lang w:val="bg-BG" w:eastAsia="bg-BG"/>
              </w:rPr>
              <w:br/>
              <w:t xml:space="preserve">1) чрез съдебно </w:t>
            </w:r>
            <w:r w:rsidRPr="00992104">
              <w:rPr>
                <w:rFonts w:eastAsia="Calibri"/>
                <w:b/>
                <w:sz w:val="22"/>
                <w:szCs w:val="22"/>
                <w:lang w:val="bg-BG" w:eastAsia="bg-BG"/>
              </w:rPr>
              <w:t>решение</w:t>
            </w:r>
            <w:r w:rsidRPr="00992104">
              <w:rPr>
                <w:rFonts w:eastAsia="Calibri"/>
                <w:sz w:val="22"/>
                <w:szCs w:val="22"/>
                <w:lang w:val="bg-BG" w:eastAsia="bg-BG"/>
              </w:rPr>
              <w:t xml:space="preserve"> или административен </w:t>
            </w:r>
            <w:r w:rsidRPr="00992104">
              <w:rPr>
                <w:rFonts w:eastAsia="Calibri"/>
                <w:b/>
                <w:sz w:val="22"/>
                <w:szCs w:val="22"/>
                <w:lang w:val="bg-BG" w:eastAsia="bg-BG"/>
              </w:rPr>
              <w:t>акт</w:t>
            </w:r>
            <w:r w:rsidRPr="00992104">
              <w:rPr>
                <w:rFonts w:eastAsia="Calibri"/>
                <w:sz w:val="22"/>
                <w:szCs w:val="22"/>
                <w:lang w:val="bg-BG" w:eastAsia="bg-BG"/>
              </w:rPr>
              <w:t>:</w:t>
            </w:r>
          </w:p>
          <w:p w:rsidR="00992104" w:rsidRPr="00992104" w:rsidRDefault="00992104" w:rsidP="00992104">
            <w:pPr>
              <w:numPr>
                <w:ilvl w:val="0"/>
                <w:numId w:val="24"/>
              </w:numPr>
              <w:spacing w:before="120" w:after="120"/>
              <w:jc w:val="both"/>
              <w:rPr>
                <w:rFonts w:eastAsia="Calibri"/>
                <w:szCs w:val="22"/>
                <w:lang w:val="bg-BG" w:eastAsia="bg-BG"/>
              </w:rPr>
            </w:pPr>
            <w:r w:rsidRPr="00992104">
              <w:rPr>
                <w:rFonts w:eastAsia="Calibri"/>
                <w:sz w:val="22"/>
                <w:szCs w:val="22"/>
                <w:lang w:val="bg-BG" w:eastAsia="bg-BG"/>
              </w:rPr>
              <w:tab/>
              <w:t>Решението или актът с окончателен и обвързващ характер ли е?</w:t>
            </w:r>
          </w:p>
          <w:p w:rsidR="00992104" w:rsidRPr="00992104" w:rsidRDefault="00992104" w:rsidP="00992104">
            <w:pPr>
              <w:numPr>
                <w:ilvl w:val="0"/>
                <w:numId w:val="27"/>
              </w:numPr>
              <w:spacing w:before="120" w:after="120"/>
              <w:jc w:val="both"/>
              <w:rPr>
                <w:rFonts w:eastAsia="Calibri"/>
                <w:szCs w:val="22"/>
                <w:lang w:val="bg-BG" w:eastAsia="bg-BG"/>
              </w:rPr>
            </w:pPr>
            <w:r w:rsidRPr="00992104">
              <w:rPr>
                <w:rFonts w:eastAsia="Calibri"/>
                <w:sz w:val="22"/>
                <w:szCs w:val="22"/>
                <w:lang w:val="bg-BG" w:eastAsia="bg-BG"/>
              </w:rPr>
              <w:t>Моля, посочете датата на присъдата или решението/акта.</w:t>
            </w:r>
          </w:p>
          <w:p w:rsidR="00992104" w:rsidRPr="00992104" w:rsidRDefault="00992104" w:rsidP="00992104">
            <w:pPr>
              <w:numPr>
                <w:ilvl w:val="0"/>
                <w:numId w:val="27"/>
              </w:numPr>
              <w:spacing w:before="120" w:after="120"/>
              <w:jc w:val="both"/>
              <w:rPr>
                <w:rFonts w:eastAsia="Calibri"/>
                <w:szCs w:val="22"/>
                <w:lang w:val="bg-BG" w:eastAsia="bg-BG"/>
              </w:rPr>
            </w:pPr>
            <w:r w:rsidRPr="00992104">
              <w:rPr>
                <w:rFonts w:eastAsia="Calibri"/>
                <w:sz w:val="22"/>
                <w:szCs w:val="22"/>
                <w:lang w:val="bg-BG" w:eastAsia="bg-BG"/>
              </w:rPr>
              <w:t xml:space="preserve">В случай на присъда — срокът на изключване, </w:t>
            </w:r>
            <w:r w:rsidRPr="00992104">
              <w:rPr>
                <w:rFonts w:eastAsia="Calibri"/>
                <w:b/>
                <w:sz w:val="22"/>
                <w:szCs w:val="22"/>
                <w:lang w:val="bg-BG" w:eastAsia="bg-BG"/>
              </w:rPr>
              <w:t xml:space="preserve">ако е определен </w:t>
            </w:r>
            <w:r w:rsidRPr="00992104">
              <w:rPr>
                <w:rFonts w:eastAsia="Calibri"/>
                <w:b/>
                <w:sz w:val="22"/>
                <w:szCs w:val="22"/>
                <w:u w:val="words"/>
                <w:lang w:val="bg-BG" w:eastAsia="bg-BG"/>
              </w:rPr>
              <w:t xml:space="preserve">пряко </w:t>
            </w:r>
            <w:r w:rsidRPr="00992104">
              <w:rPr>
                <w:rFonts w:eastAsia="Calibri"/>
                <w:b/>
                <w:sz w:val="22"/>
                <w:szCs w:val="22"/>
                <w:lang w:val="bg-BG" w:eastAsia="bg-BG"/>
              </w:rPr>
              <w:t>в присъдата:</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2) по </w:t>
            </w:r>
            <w:r w:rsidRPr="00992104">
              <w:rPr>
                <w:rFonts w:eastAsia="Calibri"/>
                <w:b/>
                <w:sz w:val="22"/>
                <w:szCs w:val="22"/>
                <w:lang w:val="bg-BG" w:eastAsia="bg-BG"/>
              </w:rPr>
              <w:t>друг начин</w:t>
            </w:r>
            <w:r w:rsidRPr="00992104">
              <w:rPr>
                <w:rFonts w:eastAsia="Calibri"/>
                <w:sz w:val="22"/>
                <w:szCs w:val="22"/>
                <w:lang w:val="bg-BG" w:eastAsia="bg-BG"/>
              </w:rPr>
              <w:t>? Моля, уточнете:</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92104">
              <w:rPr>
                <w:rFonts w:eastAsia="Calibri"/>
                <w:sz w:val="22"/>
                <w:szCs w:val="22"/>
                <w:lang w:val="bg-BG" w:eastAsia="bg-BG"/>
              </w:rPr>
              <w:t>социалноосигурителни</w:t>
            </w:r>
            <w:proofErr w:type="spellEnd"/>
            <w:r w:rsidRPr="00992104">
              <w:rPr>
                <w:rFonts w:eastAsia="Calibri"/>
                <w:sz w:val="22"/>
                <w:szCs w:val="22"/>
                <w:lang w:val="bg-B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proofErr w:type="spellStart"/>
            <w:r w:rsidRPr="00992104">
              <w:rPr>
                <w:rFonts w:eastAsia="Calibri"/>
                <w:b/>
                <w:sz w:val="22"/>
                <w:szCs w:val="22"/>
                <w:lang w:val="bg-BG" w:eastAsia="bg-BG"/>
              </w:rPr>
              <w:t>Социалноосигурителни</w:t>
            </w:r>
            <w:proofErr w:type="spellEnd"/>
            <w:r w:rsidRPr="00992104">
              <w:rPr>
                <w:rFonts w:eastAsia="Calibri"/>
                <w:b/>
                <w:sz w:val="22"/>
                <w:szCs w:val="22"/>
                <w:lang w:val="bg-BG" w:eastAsia="bg-BG"/>
              </w:rPr>
              <w:t xml:space="preserve"> вноски</w:t>
            </w:r>
          </w:p>
        </w:tc>
      </w:tr>
      <w:tr w:rsidR="00992104" w:rsidRPr="0099210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в1) [] Да [] Не</w:t>
            </w:r>
          </w:p>
          <w:p w:rsidR="00992104" w:rsidRPr="00992104" w:rsidRDefault="00992104" w:rsidP="00992104">
            <w:pPr>
              <w:numPr>
                <w:ilvl w:val="0"/>
                <w:numId w:val="23"/>
              </w:num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[……]б) [……]</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в1) []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rsidR="00992104" w:rsidRPr="00992104" w:rsidRDefault="00992104" w:rsidP="00992104">
            <w:pPr>
              <w:rPr>
                <w:rFonts w:eastAsia="Calibri"/>
                <w:szCs w:val="22"/>
                <w:lang w:val="bg-BG" w:eastAsia="bg-BG"/>
              </w:rPr>
            </w:pPr>
            <w:r w:rsidRPr="00992104">
              <w:rPr>
                <w:rFonts w:eastAsia="Calibri"/>
                <w:sz w:val="22"/>
                <w:szCs w:val="22"/>
                <w:lang w:val="bg-BG" w:eastAsia="bg-BG"/>
              </w:rPr>
              <w:t>г) [] Да [] Не</w:t>
            </w:r>
          </w:p>
          <w:p w:rsidR="00992104" w:rsidRPr="00992104" w:rsidRDefault="00992104" w:rsidP="00992104">
            <w:pPr>
              <w:spacing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r>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t xml:space="preserve">Ако съответните документи по отношение на плащането на данъци или </w:t>
            </w:r>
            <w:proofErr w:type="spellStart"/>
            <w:r w:rsidRPr="00992104">
              <w:rPr>
                <w:rFonts w:eastAsia="Calibri"/>
                <w:i/>
                <w:sz w:val="22"/>
                <w:szCs w:val="22"/>
                <w:lang w:val="bg-BG" w:eastAsia="bg-BG"/>
              </w:rPr>
              <w:t>социалноосигурителни</w:t>
            </w:r>
            <w:proofErr w:type="spellEnd"/>
            <w:r w:rsidRPr="00992104">
              <w:rPr>
                <w:rFonts w:eastAsia="Calibri"/>
                <w:i/>
                <w:sz w:val="22"/>
                <w:szCs w:val="22"/>
                <w:lang w:val="bg-B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i/>
                <w:sz w:val="22"/>
                <w:szCs w:val="22"/>
                <w:vertAlign w:val="superscript"/>
                <w:lang w:val="bg-BG" w:eastAsia="bg-BG"/>
              </w:rPr>
              <w:t xml:space="preserve"> </w:t>
            </w:r>
            <w:r w:rsidRPr="00992104">
              <w:rPr>
                <w:rFonts w:eastAsia="Calibri"/>
                <w:i/>
                <w:sz w:val="22"/>
                <w:szCs w:val="22"/>
                <w:vertAlign w:val="superscript"/>
                <w:lang w:val="bg-BG" w:eastAsia="bg-BG"/>
              </w:rPr>
              <w:footnoteReference w:id="24"/>
            </w:r>
            <w:r w:rsidRPr="00992104">
              <w:rPr>
                <w:rFonts w:eastAsia="Calibri"/>
                <w:szCs w:val="22"/>
                <w:lang w:val="bg-BG" w:eastAsia="bg-BG"/>
              </w:rPr>
              <w:br/>
            </w:r>
            <w:r w:rsidRPr="00992104">
              <w:rPr>
                <w:rFonts w:eastAsia="Calibri"/>
                <w: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992104">
        <w:rPr>
          <w:rFonts w:eastAsia="Calibri"/>
          <w:b/>
          <w:smallCaps/>
          <w:sz w:val="22"/>
          <w:szCs w:val="22"/>
          <w:vertAlign w:val="superscript"/>
          <w:lang w:val="bg-BG" w:eastAsia="bg-BG"/>
        </w:rPr>
        <w:footnoteReference w:id="25"/>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992104">
        <w:rPr>
          <w:rFonts w:eastAsia="Calibri"/>
          <w:b/>
          <w:i/>
          <w:sz w:val="22"/>
          <w:szCs w:val="22"/>
          <w:lang w:val="bg-B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нарушил ли е, </w:t>
            </w:r>
            <w:r w:rsidRPr="00992104">
              <w:rPr>
                <w:rFonts w:eastAsia="Calibri"/>
                <w:b/>
                <w:sz w:val="22"/>
                <w:szCs w:val="22"/>
                <w:lang w:val="bg-BG" w:eastAsia="bg-BG"/>
              </w:rPr>
              <w:t>доколкото му е известно</w:t>
            </w:r>
            <w:r w:rsidRPr="00992104">
              <w:rPr>
                <w:rFonts w:eastAsia="Calibri"/>
                <w:sz w:val="22"/>
                <w:szCs w:val="22"/>
                <w:lang w:val="bg-BG" w:eastAsia="bg-BG"/>
              </w:rPr>
              <w:t xml:space="preserve">, </w:t>
            </w:r>
            <w:r w:rsidRPr="00992104">
              <w:rPr>
                <w:rFonts w:eastAsia="Calibri"/>
                <w:b/>
                <w:sz w:val="22"/>
                <w:szCs w:val="22"/>
                <w:lang w:val="bg-BG" w:eastAsia="bg-BG"/>
              </w:rPr>
              <w:t>задълженията</w:t>
            </w:r>
            <w:r w:rsidRPr="00992104">
              <w:rPr>
                <w:rFonts w:eastAsia="Calibri"/>
                <w:sz w:val="22"/>
                <w:szCs w:val="22"/>
                <w:lang w:val="bg-BG" w:eastAsia="bg-BG"/>
              </w:rPr>
              <w:t xml:space="preserve"> си в областта на </w:t>
            </w:r>
            <w:r w:rsidRPr="00992104">
              <w:rPr>
                <w:rFonts w:eastAsia="Calibri"/>
                <w:b/>
                <w:sz w:val="22"/>
                <w:szCs w:val="22"/>
                <w:lang w:val="bg-BG" w:eastAsia="bg-BG"/>
              </w:rPr>
              <w:t>екологичното, социалното или трудовото право</w:t>
            </w:r>
            <w:r w:rsidRPr="00992104">
              <w:rPr>
                <w:rFonts w:eastAsia="Calibri"/>
                <w:b/>
                <w:sz w:val="22"/>
                <w:szCs w:val="22"/>
                <w:vertAlign w:val="superscript"/>
                <w:lang w:val="bg-BG" w:eastAsia="bg-BG"/>
              </w:rPr>
              <w:footnoteReference w:id="26"/>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92104">
              <w:rPr>
                <w:rFonts w:eastAsia="Calibri"/>
                <w:szCs w:val="22"/>
                <w:lang w:val="bg-BG" w:eastAsia="bg-BG"/>
              </w:rPr>
              <w:br/>
              <w:t>[] Да [] Не</w:t>
            </w:r>
          </w:p>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предприетите мерки:</w:t>
            </w:r>
            <w:r w:rsidRPr="00992104">
              <w:rPr>
                <w:rFonts w:eastAsia="Calibr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Икономическият оператор в една от следните ситуации ли е:</w:t>
            </w:r>
            <w:r w:rsidRPr="00992104">
              <w:rPr>
                <w:rFonts w:eastAsia="Calibri"/>
                <w:sz w:val="22"/>
                <w:szCs w:val="22"/>
                <w:lang w:val="bg-BG" w:eastAsia="bg-BG"/>
              </w:rPr>
              <w:br/>
              <w:t xml:space="preserve">а) </w:t>
            </w:r>
            <w:r w:rsidRPr="00992104">
              <w:rPr>
                <w:rFonts w:eastAsia="Calibri"/>
                <w:b/>
                <w:sz w:val="22"/>
                <w:szCs w:val="22"/>
                <w:lang w:val="bg-BG" w:eastAsia="bg-BG"/>
              </w:rPr>
              <w:t>обявен в несъстоятелност</w:t>
            </w:r>
            <w:r w:rsidRPr="00992104">
              <w:rPr>
                <w:rFonts w:eastAsia="Calibri"/>
                <w:sz w:val="22"/>
                <w:szCs w:val="22"/>
                <w:lang w:val="bg-BG" w:eastAsia="bg-BG"/>
              </w:rPr>
              <w:t xml:space="preserve">, или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предмет на производство по несъстоятелност</w:t>
            </w:r>
            <w:r w:rsidRPr="00992104">
              <w:rPr>
                <w:rFonts w:eastAsia="Calibri"/>
                <w:sz w:val="22"/>
                <w:szCs w:val="22"/>
                <w:lang w:val="bg-BG" w:eastAsia="bg-BG"/>
              </w:rPr>
              <w:t xml:space="preserve"> или ликвидация, или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в) </w:t>
            </w:r>
            <w:r w:rsidRPr="00992104">
              <w:rPr>
                <w:rFonts w:eastAsia="Calibri"/>
                <w:b/>
                <w:sz w:val="22"/>
                <w:szCs w:val="22"/>
                <w:lang w:val="bg-BG" w:eastAsia="bg-BG"/>
              </w:rPr>
              <w:t>споразумение с кредиторите</w:t>
            </w:r>
            <w:r w:rsidRPr="00992104">
              <w:rPr>
                <w:rFonts w:eastAsia="Calibri"/>
                <w:sz w:val="22"/>
                <w:szCs w:val="22"/>
                <w:lang w:val="bg-BG" w:eastAsia="bg-BG"/>
              </w:rPr>
              <w:t>, или</w:t>
            </w:r>
            <w:r w:rsidRPr="00992104">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992104">
              <w:rPr>
                <w:rFonts w:eastAsia="Calibri"/>
                <w:sz w:val="22"/>
                <w:szCs w:val="22"/>
                <w:vertAlign w:val="superscript"/>
                <w:lang w:val="bg-BG" w:eastAsia="bg-BG"/>
              </w:rPr>
              <w:footnoteReference w:id="27"/>
            </w:r>
            <w:r w:rsidRPr="00992104">
              <w:rPr>
                <w:rFonts w:eastAsia="Calibri"/>
                <w:sz w:val="22"/>
                <w:szCs w:val="22"/>
                <w:lang w:val="bg-BG" w:eastAsia="bg-BG"/>
              </w:rPr>
              <w:t>, или</w:t>
            </w:r>
            <w:r w:rsidRPr="00992104">
              <w:rPr>
                <w:rFonts w:eastAsia="Calibri"/>
                <w:sz w:val="22"/>
                <w:szCs w:val="22"/>
                <w:lang w:val="bg-BG" w:eastAsia="bg-BG"/>
              </w:rPr>
              <w:br/>
              <w:t>д) неговите активи се администрират от ликвидатор или от съда, или</w:t>
            </w:r>
          </w:p>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е) стопанската му дейност е прекратена?</w:t>
            </w:r>
            <w:r w:rsidRPr="00992104">
              <w:rPr>
                <w:rFonts w:eastAsia="Calibri"/>
                <w:sz w:val="22"/>
                <w:szCs w:val="22"/>
                <w:lang w:val="bg-BG" w:eastAsia="bg-BG"/>
              </w:rPr>
              <w:br/>
            </w:r>
            <w:r w:rsidRPr="00992104">
              <w:rPr>
                <w:rFonts w:eastAsia="Calibri"/>
                <w:b/>
                <w:sz w:val="22"/>
                <w:szCs w:val="22"/>
                <w:lang w:val="bg-BG" w:eastAsia="bg-BG"/>
              </w:rPr>
              <w:t>Ако „да“:</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Моля представете подробности:</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92104">
              <w:rPr>
                <w:rFonts w:eastAsia="Calibri"/>
                <w:sz w:val="22"/>
                <w:szCs w:val="22"/>
                <w:vertAlign w:val="superscript"/>
                <w:lang w:val="bg-BG" w:eastAsia="bg-BG"/>
              </w:rPr>
              <w:footnoteReference w:id="28"/>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 xml:space="preserve">Ако съответните документи са на разположение в електронен формат, моля, </w:t>
            </w:r>
            <w:r w:rsidRPr="00992104">
              <w:rPr>
                <w:rFonts w:eastAsia="Calibri"/>
                <w:i/>
                <w:sz w:val="22"/>
                <w:szCs w:val="22"/>
                <w:lang w:val="bg-BG" w:eastAsia="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t xml:space="preserve">(уеб адрес, орган или служба, издаващи </w:t>
            </w:r>
            <w:r w:rsidRPr="00992104">
              <w:rPr>
                <w:rFonts w:eastAsia="Calibri"/>
                <w:i/>
                <w:sz w:val="22"/>
                <w:szCs w:val="22"/>
                <w:lang w:val="bg-BG" w:eastAsia="bg-BG"/>
              </w:rPr>
              <w:lastRenderedPageBreak/>
              <w:t>документа, точно позоваване на документа): [……][……][……][……]</w:t>
            </w:r>
          </w:p>
        </w:tc>
      </w:tr>
      <w:tr w:rsidR="00992104" w:rsidRPr="0099210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Икономическият оператор извършил ли е </w:t>
            </w:r>
            <w:r w:rsidRPr="00992104">
              <w:rPr>
                <w:rFonts w:eastAsia="Calibri"/>
                <w:b/>
                <w:sz w:val="22"/>
                <w:szCs w:val="22"/>
                <w:lang w:val="bg-BG" w:eastAsia="bg-BG"/>
              </w:rPr>
              <w:t>тежко професионално нарушение</w:t>
            </w:r>
            <w:r w:rsidRPr="00992104">
              <w:rPr>
                <w:rFonts w:eastAsia="Calibri"/>
                <w:b/>
                <w:sz w:val="22"/>
                <w:szCs w:val="22"/>
                <w:vertAlign w:val="superscript"/>
                <w:lang w:val="bg-BG" w:eastAsia="bg-BG"/>
              </w:rPr>
              <w:footnoteReference w:id="29"/>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 [……]</w:t>
            </w:r>
          </w:p>
        </w:tc>
      </w:tr>
      <w:tr w:rsidR="00992104" w:rsidRPr="0099210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икономическият оператор предприел ли е мерки за реабилитиране по своя инициатива? [] Да [] Не</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сключил ли е </w:t>
            </w:r>
            <w:r w:rsidRPr="00992104">
              <w:rPr>
                <w:rFonts w:eastAsia="Calibri"/>
                <w:b/>
                <w:sz w:val="22"/>
                <w:szCs w:val="22"/>
                <w:lang w:val="bg-BG" w:eastAsia="bg-BG"/>
              </w:rPr>
              <w:t>споразумения</w:t>
            </w:r>
            <w:r w:rsidRPr="00992104">
              <w:rPr>
                <w:rFonts w:eastAsia="Calibri"/>
                <w:sz w:val="22"/>
                <w:szCs w:val="22"/>
                <w:lang w:val="bg-BG" w:eastAsia="bg-BG"/>
              </w:rPr>
              <w:t xml:space="preserve"> с други икономически оператори, насочени към </w:t>
            </w:r>
            <w:r w:rsidRPr="00992104">
              <w:rPr>
                <w:rFonts w:eastAsia="Calibri"/>
                <w:b/>
                <w:sz w:val="22"/>
                <w:szCs w:val="22"/>
                <w:lang w:val="bg-BG" w:eastAsia="bg-BG"/>
              </w:rPr>
              <w:t>нарушаване на конкуренцията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икономическият оператор предприел ли е мерки за реабилитиране по своя инициатива? [] Да [] Не</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rPr>
          <w:trHeight w:val="1316"/>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Икономическият оператор има ли информация за </w:t>
            </w:r>
            <w:r w:rsidRPr="00992104">
              <w:rPr>
                <w:rFonts w:eastAsia="Calibri"/>
                <w:b/>
                <w:sz w:val="22"/>
                <w:szCs w:val="22"/>
                <w:lang w:val="bg-BG" w:eastAsia="bg-BG"/>
              </w:rPr>
              <w:t>конфликт на интереси</w:t>
            </w:r>
            <w:r w:rsidRPr="00992104">
              <w:rPr>
                <w:rFonts w:eastAsia="Calibri"/>
                <w:b/>
                <w:sz w:val="22"/>
                <w:szCs w:val="22"/>
                <w:vertAlign w:val="superscript"/>
                <w:lang w:val="bg-BG" w:eastAsia="bg-BG"/>
              </w:rPr>
              <w:footnoteReference w:id="30"/>
            </w:r>
            <w:r w:rsidRPr="00992104">
              <w:rPr>
                <w:rFonts w:eastAsia="Calibri"/>
                <w:sz w:val="22"/>
                <w:szCs w:val="22"/>
                <w:lang w:val="bg-BG" w:eastAsia="bg-BG"/>
              </w:rPr>
              <w:t>, свързан с участието му в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154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b/>
                <w:sz w:val="22"/>
                <w:szCs w:val="22"/>
                <w:lang w:val="bg-BG" w:eastAsia="bg-BG"/>
              </w:rPr>
              <w:t>Икономическият оператор или свързано</w:t>
            </w:r>
            <w:r w:rsidRPr="00992104">
              <w:rPr>
                <w:rFonts w:eastAsia="Calibri"/>
                <w:sz w:val="22"/>
                <w:szCs w:val="22"/>
                <w:lang w:val="bg-BG" w:eastAsia="bg-BG"/>
              </w:rPr>
              <w:t xml:space="preserve"> с него предприятие, предоставял ли е </w:t>
            </w:r>
            <w:r w:rsidRPr="00992104">
              <w:rPr>
                <w:rFonts w:eastAsia="Calibri"/>
                <w:b/>
                <w:sz w:val="22"/>
                <w:szCs w:val="22"/>
                <w:lang w:val="bg-BG" w:eastAsia="bg-BG"/>
              </w:rPr>
              <w:t>консултантски</w:t>
            </w:r>
            <w:r w:rsidRPr="00992104">
              <w:rPr>
                <w:rFonts w:eastAsia="Calibri"/>
                <w:sz w:val="22"/>
                <w:szCs w:val="22"/>
                <w:lang w:val="bg-BG" w:eastAsia="bg-BG"/>
              </w:rPr>
              <w:t xml:space="preserve"> услуги на възлагащия орган или на възложителя или </w:t>
            </w:r>
            <w:r w:rsidRPr="00992104">
              <w:rPr>
                <w:rFonts w:eastAsia="Calibri"/>
                <w:b/>
                <w:sz w:val="22"/>
                <w:szCs w:val="22"/>
                <w:lang w:val="bg-BG" w:eastAsia="bg-BG"/>
              </w:rPr>
              <w:t>участвал ли е по друг начин в подготовката</w:t>
            </w:r>
            <w:r w:rsidRPr="00992104">
              <w:rPr>
                <w:rFonts w:eastAsia="Calibri"/>
                <w:sz w:val="22"/>
                <w:szCs w:val="22"/>
                <w:lang w:val="bg-BG" w:eastAsia="bg-BG"/>
              </w:rPr>
              <w:t xml:space="preserve"> на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92104">
              <w:rPr>
                <w:rFonts w:eastAsia="Calibri"/>
                <w:b/>
                <w:sz w:val="22"/>
                <w:szCs w:val="22"/>
                <w:lang w:val="bg-BG" w:eastAsia="bg-BG"/>
              </w:rPr>
              <w:t>предсрочно прекратен</w:t>
            </w:r>
            <w:r w:rsidRPr="00992104">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 w:val="22"/>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 Да [] Не </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lastRenderedPageBreak/>
              <w:t>Ако „да“</w:t>
            </w:r>
            <w:r w:rsidRPr="00992104">
              <w:rPr>
                <w:rFonts w:eastAsia="Calibri"/>
                <w:sz w:val="22"/>
                <w:szCs w:val="22"/>
                <w:lang w:val="bg-BG" w:eastAsia="bg-BG"/>
              </w:rPr>
              <w:t>, моля опишете предприетите мерки: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Може ли икономическият оператор да потвърди, че:</w:t>
            </w:r>
            <w:r w:rsidRPr="00992104">
              <w:rPr>
                <w:rFonts w:eastAsia="Calibri"/>
                <w:sz w:val="22"/>
                <w:szCs w:val="22"/>
                <w:lang w:val="bg-BG" w:eastAsia="bg-BG"/>
              </w:rPr>
              <w:br/>
              <w:t xml:space="preserve">а) не е виновен за подаване на </w:t>
            </w:r>
            <w:r w:rsidRPr="00992104">
              <w:rPr>
                <w:rFonts w:eastAsia="Calibri"/>
                <w:b/>
                <w:sz w:val="22"/>
                <w:szCs w:val="22"/>
                <w:lang w:val="bg-BG" w:eastAsia="bg-BG"/>
              </w:rPr>
              <w:t>неверни данни</w:t>
            </w:r>
            <w:r w:rsidRPr="00992104">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 xml:space="preserve">не е укрил такава </w:t>
            </w:r>
            <w:r w:rsidRPr="00992104">
              <w:rPr>
                <w:rFonts w:eastAsia="Calibri"/>
                <w:sz w:val="22"/>
                <w:szCs w:val="22"/>
                <w:lang w:val="bg-BG" w:eastAsia="bg-BG"/>
              </w:rPr>
              <w:t>информация;</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 може без забавяне да предостави придружаващите документи, изисквани от възлагащия орган или възложителя; 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Прилагат ли се </w:t>
            </w:r>
            <w:r w:rsidRPr="00992104">
              <w:rPr>
                <w:rFonts w:eastAsia="Calibri"/>
                <w:b/>
                <w:sz w:val="22"/>
                <w:szCs w:val="22"/>
                <w:lang w:val="bg-BG" w:eastAsia="bg-BG"/>
              </w:rPr>
              <w:t>специфичните национални основания за изключване</w:t>
            </w:r>
            <w:r w:rsidRPr="00992104">
              <w:rPr>
                <w:rFonts w:eastAsia="Calibri"/>
                <w:sz w:val="22"/>
                <w:szCs w:val="22"/>
                <w:lang w:val="bg-BG" w:eastAsia="bg-BG"/>
              </w:rPr>
              <w:t>, които са посочени в съответното обявление или в документацията за обществената поръчка?</w:t>
            </w:r>
            <w:r w:rsidRPr="00992104">
              <w:rPr>
                <w:rFonts w:eastAsia="Calibri"/>
                <w:szCs w:val="22"/>
                <w:lang w:val="bg-BG" w:eastAsia="bg-BG"/>
              </w:rPr>
              <w:br/>
            </w:r>
            <w:r w:rsidRPr="00992104">
              <w:rPr>
                <w:rFonts w:eastAsia="Calibri"/>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31"/>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В случай че се прилага някое специфично национално основание за изключване</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IV: Критерии за подбор</w:t>
      </w:r>
    </w:p>
    <w:p w:rsidR="00992104" w:rsidRPr="00992104" w:rsidRDefault="00992104" w:rsidP="00992104">
      <w:pPr>
        <w:spacing w:before="120" w:after="120"/>
        <w:jc w:val="both"/>
        <w:rPr>
          <w:rFonts w:eastAsia="Calibri"/>
          <w:sz w:val="22"/>
          <w:szCs w:val="22"/>
          <w:lang w:val="bg-BG" w:eastAsia="bg-BG"/>
        </w:rPr>
      </w:pPr>
      <w:r w:rsidRPr="00992104">
        <w:rPr>
          <w:rFonts w:eastAsia="Calibri"/>
          <w:b/>
          <w:i/>
          <w:sz w:val="22"/>
          <w:szCs w:val="22"/>
          <w:lang w:val="bg-BG" w:eastAsia="bg-BG"/>
        </w:rPr>
        <w:t>Относно критериите за подбор (раздел</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w:t>
      </w:r>
      <w:proofErr w:type="spellStart"/>
      <w:r w:rsidRPr="00992104">
        <w:rPr>
          <w:rFonts w:eastAsia="Calibri"/>
          <w:b/>
          <w:i/>
          <w:sz w:val="22"/>
          <w:szCs w:val="22"/>
          <w:lang w:val="bg-BG" w:eastAsia="bg-BG"/>
        </w:rPr>
        <w:t>илираздели</w:t>
      </w:r>
      <w:proofErr w:type="spellEnd"/>
      <w:r w:rsidRPr="00992104">
        <w:rPr>
          <w:rFonts w:eastAsia="Calibri"/>
          <w:b/>
          <w:i/>
          <w:sz w:val="22"/>
          <w:szCs w:val="22"/>
          <w:lang w:val="bg-BG" w:eastAsia="bg-BG"/>
        </w:rPr>
        <w:t xml:space="preserve"> А—Г от настоящата част) икономическият оператор заявява, че</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sym w:font="Symbol" w:char="F061"/>
      </w:r>
      <w:r w:rsidRPr="00992104">
        <w:rPr>
          <w:rFonts w:eastAsia="Calibri"/>
          <w:b/>
          <w:smallCaps/>
          <w:sz w:val="22"/>
          <w:szCs w:val="22"/>
          <w:lang w:val="bg-BG" w:eastAsia="bg-BG"/>
        </w:rPr>
        <w:t>: Общо указание за всички критерии за подбор</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попълни тази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92104" w:rsidRPr="00992104">
        <w:tc>
          <w:tcPr>
            <w:tcW w:w="460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0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Годност</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Cs w:val="22"/>
          <w:lang w:val="bg-BG" w:eastAsia="bg-BG"/>
        </w:rPr>
        <w:t xml:space="preserve">Икономическият оператор следва да предостави информация </w:t>
      </w:r>
      <w:r w:rsidRPr="00992104">
        <w:rPr>
          <w:rFonts w:eastAsia="Calibri"/>
          <w:b/>
          <w:i/>
          <w:szCs w:val="22"/>
          <w:u w:val="single"/>
          <w:lang w:val="bg-BG" w:eastAsia="bg-BG"/>
        </w:rPr>
        <w:t>само</w:t>
      </w:r>
      <w:r w:rsidRPr="00992104">
        <w:rPr>
          <w:rFonts w:eastAsia="Calibri"/>
          <w:b/>
          <w:i/>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 </w:t>
            </w:r>
            <w:r w:rsidRPr="00992104">
              <w:rPr>
                <w:rFonts w:eastAsia="Calibri"/>
                <w:b/>
                <w:sz w:val="22"/>
                <w:szCs w:val="22"/>
                <w:lang w:val="bg-BG" w:eastAsia="bg-BG"/>
              </w:rPr>
              <w:t>Той е вписан в съответния професионален или търговски регистър</w:t>
            </w:r>
            <w:r w:rsidRPr="00992104">
              <w:rPr>
                <w:rFonts w:eastAsia="Calibri"/>
                <w:sz w:val="22"/>
                <w:szCs w:val="22"/>
                <w:lang w:val="bg-BG" w:eastAsia="bg-BG"/>
              </w:rPr>
              <w:t xml:space="preserve"> в държавата членка, в която е установен</w:t>
            </w:r>
            <w:r w:rsidRPr="00992104">
              <w:rPr>
                <w:rFonts w:eastAsia="Calibri"/>
                <w:sz w:val="22"/>
                <w:szCs w:val="22"/>
                <w:vertAlign w:val="superscript"/>
                <w:lang w:val="bg-BG" w:eastAsia="bg-BG"/>
              </w:rPr>
              <w:footnoteReference w:id="32"/>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2) При поръчки за услуги:</w:t>
            </w:r>
            <w:r w:rsidRPr="00992104">
              <w:rPr>
                <w:rFonts w:eastAsia="Calibri"/>
                <w:sz w:val="22"/>
                <w:szCs w:val="22"/>
                <w:lang w:val="bg-BG" w:eastAsia="bg-BG"/>
              </w:rPr>
              <w:br/>
              <w:t xml:space="preserve">Необходимо ли е специално </w:t>
            </w:r>
            <w:r w:rsidRPr="00992104">
              <w:rPr>
                <w:rFonts w:eastAsia="Calibri"/>
                <w:b/>
                <w:sz w:val="22"/>
                <w:szCs w:val="22"/>
                <w:lang w:val="bg-BG" w:eastAsia="bg-BG"/>
              </w:rPr>
              <w:t>разрешение</w:t>
            </w:r>
            <w:r w:rsidRPr="00992104">
              <w:rPr>
                <w:rFonts w:eastAsia="Calibri"/>
                <w:sz w:val="22"/>
                <w:szCs w:val="22"/>
                <w:lang w:val="bg-BG" w:eastAsia="bg-BG"/>
              </w:rPr>
              <w:t xml:space="preserve"> или </w:t>
            </w:r>
            <w:r w:rsidRPr="00992104">
              <w:rPr>
                <w:rFonts w:eastAsia="Calibri"/>
                <w:b/>
                <w:sz w:val="22"/>
                <w:szCs w:val="22"/>
                <w:lang w:val="bg-BG" w:eastAsia="bg-BG"/>
              </w:rPr>
              <w:t>членство</w:t>
            </w:r>
            <w:r w:rsidRPr="00992104">
              <w:rPr>
                <w:rFonts w:eastAsia="Calibri"/>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br/>
              <w:t>[] Да [] Не</w:t>
            </w:r>
            <w:r w:rsidRPr="00992104">
              <w:rPr>
                <w:rFonts w:eastAsia="Calibri"/>
                <w:sz w:val="22"/>
                <w:szCs w:val="22"/>
                <w:lang w:val="bg-BG" w:eastAsia="bg-BG"/>
              </w:rPr>
              <w:br/>
            </w:r>
            <w:r w:rsidRPr="00992104">
              <w:rPr>
                <w:rFonts w:eastAsia="Calibri"/>
                <w:sz w:val="22"/>
                <w:szCs w:val="22"/>
                <w:lang w:val="bg-BG" w:eastAsia="bg-BG"/>
              </w:rPr>
              <w:br/>
              <w:t>Ако да, моля посочете какво и дали икономическият оператор го притежава: […] [] Да [] Не</w:t>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икономическо и финансово състояние</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Неговият („общ“) </w:t>
            </w:r>
            <w:r w:rsidRPr="00992104">
              <w:rPr>
                <w:rFonts w:eastAsia="Calibri"/>
                <w:b/>
                <w:sz w:val="22"/>
                <w:szCs w:val="22"/>
                <w:lang w:val="bg-BG" w:eastAsia="bg-BG"/>
              </w:rPr>
              <w:t>годишен оборот</w:t>
            </w:r>
            <w:r w:rsidRPr="00992104">
              <w:rPr>
                <w:rFonts w:eastAsia="Calibri"/>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992104">
              <w:rPr>
                <w:rFonts w:eastAsia="Calibri"/>
                <w:szCs w:val="22"/>
                <w:lang w:val="bg-BG" w:eastAsia="bg-BG"/>
              </w:rPr>
              <w:br/>
            </w:r>
            <w:r w:rsidRPr="00992104">
              <w:rPr>
                <w:rFonts w:eastAsia="Calibri"/>
                <w:b/>
                <w:sz w:val="22"/>
                <w:szCs w:val="22"/>
                <w:u w:val="single"/>
                <w:lang w:val="bg-BG" w:eastAsia="bg-BG"/>
              </w:rPr>
              <w:t>и/или</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sz w:val="22"/>
                <w:szCs w:val="22"/>
                <w:lang w:val="bg-BG" w:eastAsia="bg-BG"/>
              </w:rPr>
              <w:t xml:space="preserve">1б)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оборот за броя години, изисквани в съответното обявление или в документацията за поръчката, е както следва</w:t>
            </w:r>
            <w:r w:rsidRPr="00992104">
              <w:rPr>
                <w:rFonts w:eastAsia="Calibri"/>
                <w:b/>
                <w:sz w:val="22"/>
                <w:szCs w:val="22"/>
                <w:vertAlign w:val="superscript"/>
                <w:lang w:val="bg-BG" w:eastAsia="bg-BG"/>
              </w:rPr>
              <w:footnoteReference w:id="33"/>
            </w:r>
            <w:r w:rsidRPr="00992104">
              <w:rPr>
                <w:rFonts w:eastAsia="Calibri"/>
                <w:b/>
                <w:sz w:val="22"/>
                <w:szCs w:val="22"/>
                <w:lang w:val="bg-BG" w:eastAsia="bg-BG"/>
              </w:rPr>
              <w:t>(</w:t>
            </w:r>
            <w:r w:rsidRPr="00992104">
              <w:rPr>
                <w:rFonts w:eastAsia="Calibri"/>
                <w:sz w:val="22"/>
                <w:szCs w:val="22"/>
                <w:lang w:val="bg-BG" w:eastAsia="bg-BG"/>
              </w:rPr>
              <w:t>)</w:t>
            </w:r>
            <w:r w:rsidRPr="00992104">
              <w:rPr>
                <w:rFonts w:eastAsia="Calibri"/>
                <w:b/>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година: [……] оборот:[……][…]валута</w:t>
            </w:r>
            <w:r w:rsidRPr="00992104">
              <w:rPr>
                <w:rFonts w:eastAsia="Calibri"/>
                <w:szCs w:val="22"/>
                <w:lang w:val="bg-BG" w:eastAsia="bg-BG"/>
              </w:rPr>
              <w:br/>
            </w:r>
            <w:r w:rsidRPr="00992104">
              <w:rPr>
                <w:rFonts w:eastAsia="Calibri"/>
                <w:sz w:val="22"/>
                <w:szCs w:val="22"/>
                <w:lang w:val="bg-BG" w:eastAsia="bg-BG"/>
              </w:rPr>
              <w:t>година: [……] оборот:[……][…]валута 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(брой години, среден оборот)</w:t>
            </w:r>
            <w:r w:rsidRPr="00992104">
              <w:rPr>
                <w:rFonts w:eastAsia="Calibri"/>
                <w:b/>
                <w:sz w:val="22"/>
                <w:szCs w:val="22"/>
                <w:lang w:val="bg-BG" w:eastAsia="bg-BG"/>
              </w:rPr>
              <w:t>:</w:t>
            </w:r>
            <w:r w:rsidRPr="00992104">
              <w:rPr>
                <w:rFonts w:eastAsia="Calibri"/>
                <w:sz w:val="22"/>
                <w:szCs w:val="22"/>
                <w:lang w:val="bg-BG" w:eastAsia="bg-BG"/>
              </w:rPr>
              <w:t xml:space="preserve"> [……],[……][…]валута</w:t>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u w:val="single"/>
                <w:lang w:val="bg-BG" w:eastAsia="bg-BG"/>
              </w:rPr>
            </w:pPr>
            <w:r w:rsidRPr="00992104">
              <w:rPr>
                <w:rFonts w:eastAsia="Calibri"/>
                <w:sz w:val="22"/>
                <w:szCs w:val="22"/>
                <w:lang w:val="bg-BG" w:eastAsia="bg-BG"/>
              </w:rPr>
              <w:t xml:space="preserve">2а) Неговият („конкретен“) годишен </w:t>
            </w:r>
            <w:r w:rsidRPr="00992104">
              <w:rPr>
                <w:rFonts w:eastAsia="Calibri"/>
                <w:b/>
                <w:sz w:val="22"/>
                <w:szCs w:val="22"/>
                <w:lang w:val="bg-BG" w:eastAsia="bg-BG"/>
              </w:rPr>
              <w:t>оборот в стопанската област, обхваната от поръчката</w:t>
            </w:r>
            <w:r w:rsidRPr="00992104">
              <w:rPr>
                <w:rFonts w:eastAsia="Calibri"/>
                <w:sz w:val="22"/>
                <w:szCs w:val="22"/>
                <w:lang w:val="bg-BG" w:eastAsia="bg-BG"/>
              </w:rPr>
              <w:t xml:space="preserve"> и посочена в съответното обявление,</w:t>
            </w:r>
            <w:r w:rsidRPr="00992104">
              <w:rPr>
                <w:rFonts w:eastAsia="Calibri"/>
                <w:b/>
                <w:i/>
                <w:sz w:val="22"/>
                <w:szCs w:val="22"/>
                <w:lang w:val="bg-BG" w:eastAsia="bg-BG"/>
              </w:rPr>
              <w:t xml:space="preserve"> </w:t>
            </w:r>
            <w:r w:rsidRPr="00992104">
              <w:rPr>
                <w:rFonts w:eastAsia="Calibri"/>
                <w:sz w:val="22"/>
                <w:szCs w:val="22"/>
                <w:lang w:val="bg-BG" w:eastAsia="bg-BG"/>
              </w:rPr>
              <w:t xml:space="preserve"> или в документацията за поръчката, за изисквания брой финансови години, е както следва:</w:t>
            </w:r>
            <w:r w:rsidRPr="00992104">
              <w:rPr>
                <w:rFonts w:eastAsia="Calibri"/>
                <w:sz w:val="22"/>
                <w:szCs w:val="22"/>
                <w:lang w:val="bg-BG" w:eastAsia="bg-BG"/>
              </w:rPr>
              <w:br/>
            </w:r>
            <w:r w:rsidRPr="00992104">
              <w:rPr>
                <w:rFonts w:eastAsia="Calibri"/>
                <w:b/>
                <w:i/>
                <w:sz w:val="22"/>
                <w:szCs w:val="22"/>
                <w:u w:val="single"/>
                <w:lang w:val="bg-BG" w:eastAsia="bg-BG"/>
              </w:rPr>
              <w:t>и/или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2б)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992104">
              <w:rPr>
                <w:rFonts w:eastAsia="Calibri"/>
                <w:b/>
                <w:sz w:val="22"/>
                <w:szCs w:val="22"/>
                <w:vertAlign w:val="superscript"/>
                <w:lang w:val="bg-BG" w:eastAsia="bg-BG"/>
              </w:rPr>
              <w:footnoteReference w:id="34"/>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(брой години, среден оборот):</w:t>
            </w:r>
            <w:r w:rsidRPr="00992104">
              <w:rPr>
                <w:rFonts w:eastAsia="Calibri"/>
                <w:sz w:val="22"/>
                <w:szCs w:val="22"/>
                <w:lang w:val="bg-BG" w:eastAsia="bg-BG"/>
              </w:rPr>
              <w:t xml:space="preserve"> [……],[……][…]валута</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документацията):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4) Що се отнася до </w:t>
            </w:r>
            <w:r w:rsidRPr="00992104">
              <w:rPr>
                <w:rFonts w:eastAsia="Calibri"/>
                <w:b/>
                <w:sz w:val="22"/>
                <w:szCs w:val="22"/>
                <w:lang w:val="bg-BG" w:eastAsia="bg-BG"/>
              </w:rPr>
              <w:t>финансовите съотношения</w:t>
            </w:r>
            <w:r w:rsidRPr="00992104">
              <w:rPr>
                <w:rFonts w:eastAsia="Calibri"/>
                <w:b/>
                <w:sz w:val="22"/>
                <w:szCs w:val="22"/>
                <w:vertAlign w:val="superscript"/>
                <w:lang w:val="bg-BG" w:eastAsia="bg-BG"/>
              </w:rPr>
              <w:footnoteReference w:id="35"/>
            </w:r>
            <w:r w:rsidRPr="00992104">
              <w:rPr>
                <w:rFonts w:eastAsia="Calibri"/>
                <w:sz w:val="22"/>
                <w:szCs w:val="22"/>
                <w:lang w:val="bg-BG" w:eastAsia="bg-BG"/>
              </w:rPr>
              <w:t xml:space="preserve">, посочени в съответното </w:t>
            </w:r>
            <w:r w:rsidRPr="00992104">
              <w:rPr>
                <w:rFonts w:eastAsia="Calibri"/>
                <w:sz w:val="22"/>
                <w:szCs w:val="22"/>
                <w:lang w:val="bg-B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(посочване на изискваното съотношение — съотношение между х и у</w:t>
            </w:r>
            <w:r w:rsidRPr="00992104">
              <w:rPr>
                <w:rFonts w:eastAsia="Calibri"/>
                <w:sz w:val="22"/>
                <w:szCs w:val="22"/>
                <w:vertAlign w:val="superscript"/>
                <w:lang w:val="bg-BG" w:eastAsia="bg-BG"/>
              </w:rPr>
              <w:footnoteReference w:id="36"/>
            </w:r>
            <w:r w:rsidRPr="00992104">
              <w:rPr>
                <w:rFonts w:eastAsia="Calibri"/>
                <w:sz w:val="22"/>
                <w:szCs w:val="22"/>
                <w:lang w:val="bg-BG" w:eastAsia="bg-BG"/>
              </w:rPr>
              <w:t xml:space="preserve"> — и стойността):</w:t>
            </w:r>
            <w:r w:rsidRPr="00992104">
              <w:rPr>
                <w:rFonts w:eastAsia="Calibri"/>
                <w:sz w:val="22"/>
                <w:szCs w:val="22"/>
                <w:lang w:val="bg-BG" w:eastAsia="bg-BG"/>
              </w:rPr>
              <w:br/>
            </w:r>
            <w:r w:rsidRPr="00992104">
              <w:rPr>
                <w:rFonts w:eastAsia="Calibri"/>
                <w:sz w:val="22"/>
                <w:szCs w:val="22"/>
                <w:lang w:val="bg-BG" w:eastAsia="bg-BG"/>
              </w:rPr>
              <w:lastRenderedPageBreak/>
              <w:t>[…], [……]</w:t>
            </w:r>
            <w:r w:rsidRPr="00992104">
              <w:rPr>
                <w:rFonts w:eastAsia="Calibri"/>
                <w:sz w:val="22"/>
                <w:szCs w:val="22"/>
                <w:vertAlign w:val="superscript"/>
                <w:lang w:val="bg-BG" w:eastAsia="bg-BG"/>
              </w:rPr>
              <w:footnoteReference w:id="37"/>
            </w:r>
            <w:r w:rsidRPr="00992104">
              <w:rPr>
                <w:rFonts w:eastAsia="Calibri"/>
                <w:sz w:val="22"/>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5) Застрахователната сума по неговата </w:t>
            </w:r>
            <w:r w:rsidRPr="00992104">
              <w:rPr>
                <w:rFonts w:eastAsia="Calibri"/>
                <w:b/>
                <w:sz w:val="22"/>
                <w:szCs w:val="22"/>
                <w:lang w:val="bg-BG" w:eastAsia="bg-BG"/>
              </w:rPr>
              <w:t>застрахователна полица за риска „професионална отговорност“</w:t>
            </w:r>
            <w:r w:rsidRPr="00992104">
              <w:rPr>
                <w:rFonts w:eastAsia="Calibri"/>
                <w:sz w:val="22"/>
                <w:szCs w:val="22"/>
                <w:lang w:val="bg-BG" w:eastAsia="bg-BG"/>
              </w:rPr>
              <w:t xml:space="preserve"> възлиза на:</w:t>
            </w:r>
            <w:r w:rsidRPr="00992104">
              <w:rPr>
                <w:rFonts w:eastAsia="Calibri"/>
                <w:sz w:val="22"/>
                <w:szCs w:val="22"/>
                <w:lang w:val="bg-BG" w:eastAsia="bg-BG"/>
              </w:rPr>
              <w:br/>
            </w:r>
            <w:r w:rsidRPr="00992104">
              <w:rPr>
                <w:rFonts w:eastAsia="Calibri"/>
                <w:i/>
                <w:sz w:val="22"/>
                <w:szCs w:val="22"/>
                <w:lang w:val="bg-B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[……],[……][…]валута</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6) Що се отнася до </w:t>
            </w:r>
            <w:r w:rsidRPr="00992104">
              <w:rPr>
                <w:rFonts w:eastAsia="Calibri"/>
                <w:b/>
                <w:sz w:val="22"/>
                <w:szCs w:val="22"/>
                <w:lang w:val="bg-BG" w:eastAsia="bg-BG"/>
              </w:rPr>
              <w:t>другите икономически или финансови изисквания</w:t>
            </w:r>
            <w:r w:rsidRPr="00992104">
              <w:rPr>
                <w:rFonts w:eastAsia="Calibri"/>
                <w:sz w:val="22"/>
                <w:szCs w:val="22"/>
                <w:lang w:val="bg-BG" w:eastAsia="bg-BG"/>
              </w:rPr>
              <w:t xml:space="preserve">, </w:t>
            </w:r>
            <w:r w:rsidRPr="00992104">
              <w:rPr>
                <w:rFonts w:eastAsia="Calibri"/>
                <w:b/>
                <w:sz w:val="22"/>
                <w:szCs w:val="22"/>
                <w:lang w:val="bg-BG" w:eastAsia="bg-BG"/>
              </w:rPr>
              <w:t>ако има такива</w:t>
            </w:r>
            <w:r w:rsidRPr="00992104">
              <w:rPr>
                <w:rFonts w:eastAsia="Calibri"/>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92104">
              <w:rPr>
                <w:rFonts w:eastAsia="Calibri"/>
                <w:sz w:val="22"/>
                <w:szCs w:val="22"/>
                <w:lang w:val="bg-BG" w:eastAsia="bg-BG"/>
              </w:rPr>
              <w:br/>
            </w:r>
            <w:r w:rsidRPr="00992104">
              <w:rPr>
                <w:rFonts w:eastAsia="Calibri"/>
                <w:i/>
                <w:sz w:val="22"/>
                <w:szCs w:val="22"/>
                <w:lang w:val="bg-BG" w:eastAsia="bg-BG"/>
              </w:rPr>
              <w:t xml:space="preserve">Ако съответната документация, която </w:t>
            </w:r>
            <w:r w:rsidRPr="00992104">
              <w:rPr>
                <w:rFonts w:eastAsia="Calibri"/>
                <w:b/>
                <w:i/>
                <w:sz w:val="22"/>
                <w:szCs w:val="22"/>
                <w:lang w:val="bg-BG" w:eastAsia="bg-BG"/>
              </w:rPr>
              <w:t xml:space="preserve">може </w:t>
            </w:r>
            <w:r w:rsidRPr="00992104">
              <w:rPr>
                <w:rFonts w:eastAsia="Calibri"/>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документацията)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Технически и професионални способности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w:t>
      </w:r>
      <w:r w:rsidRPr="00992104">
        <w:rPr>
          <w:rFonts w:eastAsia="Calibri"/>
          <w:sz w:val="22"/>
          <w:szCs w:val="22"/>
          <w:lang w:val="bg-BG" w:eastAsia="bg-BG"/>
        </w:rPr>
        <w:t xml:space="preserve"> </w:t>
      </w:r>
      <w:r w:rsidRPr="00992104">
        <w:rPr>
          <w:rFonts w:eastAsia="Calibri"/>
          <w:b/>
          <w:i/>
          <w:sz w:val="22"/>
          <w:szCs w:val="22"/>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w:t>
            </w:r>
            <w:r w:rsidRPr="00992104">
              <w:rPr>
                <w:rFonts w:eastAsia="Calibri"/>
                <w:sz w:val="22"/>
                <w:szCs w:val="22"/>
                <w:highlight w:val="lightGray"/>
                <w:lang w:val="bg-BG" w:eastAsia="bg-BG"/>
              </w:rPr>
              <w:t xml:space="preserve">Само за </w:t>
            </w:r>
            <w:r w:rsidRPr="00992104">
              <w:rPr>
                <w:rFonts w:eastAsia="Calibri"/>
                <w:b/>
                <w:i/>
                <w:sz w:val="22"/>
                <w:szCs w:val="22"/>
                <w:highlight w:val="lightGray"/>
                <w:lang w:val="bg-BG" w:eastAsia="bg-BG"/>
              </w:rPr>
              <w:t>обществените поръчки за</w:t>
            </w:r>
            <w:r w:rsidRPr="00992104">
              <w:rPr>
                <w:rFonts w:eastAsia="Calibri"/>
                <w:sz w:val="22"/>
                <w:szCs w:val="22"/>
                <w:highlight w:val="lightGray"/>
                <w:lang w:val="bg-BG" w:eastAsia="bg-BG"/>
              </w:rPr>
              <w:t xml:space="preserve"> </w:t>
            </w:r>
            <w:r w:rsidRPr="00992104">
              <w:rPr>
                <w:rFonts w:eastAsia="Calibri"/>
                <w:b/>
                <w:i/>
                <w:sz w:val="22"/>
                <w:szCs w:val="22"/>
                <w:highlight w:val="lightGray"/>
                <w:lang w:val="bg-BG" w:eastAsia="bg-BG"/>
              </w:rPr>
              <w:t>строителство</w:t>
            </w:r>
            <w:r w:rsidRPr="00992104">
              <w:rPr>
                <w:rFonts w:eastAsia="Calibri"/>
                <w:sz w:val="22"/>
                <w:szCs w:val="22"/>
                <w:lang w:val="bg-BG" w:eastAsia="bg-BG"/>
              </w:rPr>
              <w:t>:</w:t>
            </w:r>
            <w:r w:rsidRPr="00992104">
              <w:rPr>
                <w:rFonts w:eastAsia="Calibri"/>
                <w:sz w:val="22"/>
                <w:szCs w:val="22"/>
                <w:lang w:val="bg-BG" w:eastAsia="bg-BG"/>
              </w:rPr>
              <w:br/>
              <w:t>През референтния период</w:t>
            </w:r>
            <w:r w:rsidRPr="00992104">
              <w:rPr>
                <w:rFonts w:eastAsia="Calibri"/>
                <w:sz w:val="22"/>
                <w:szCs w:val="22"/>
                <w:vertAlign w:val="superscript"/>
                <w:lang w:val="bg-BG" w:eastAsia="bg-BG"/>
              </w:rPr>
              <w:footnoteReference w:id="38"/>
            </w:r>
            <w:r w:rsidRPr="00992104">
              <w:rPr>
                <w:rFonts w:eastAsia="Calibri"/>
                <w:sz w:val="22"/>
                <w:szCs w:val="22"/>
                <w:lang w:val="bg-BG" w:eastAsia="bg-BG"/>
              </w:rPr>
              <w:t xml:space="preserve"> икономическият оператор е </w:t>
            </w:r>
            <w:r w:rsidRPr="00992104">
              <w:rPr>
                <w:rFonts w:eastAsia="Calibri"/>
                <w:b/>
                <w:sz w:val="22"/>
                <w:szCs w:val="22"/>
                <w:lang w:val="bg-BG" w:eastAsia="bg-BG"/>
              </w:rPr>
              <w:t>извършил следните строителни дейности от конкретния вид</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Брой години (този период е определен в обявлението или документацията за обществената поръчка):  </w:t>
            </w:r>
            <w:r w:rsidRPr="00992104">
              <w:rPr>
                <w:rFonts w:eastAsia="Calibri"/>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Строителни работи:  </w:t>
            </w:r>
            <w:r w:rsidRPr="00992104">
              <w:rPr>
                <w:rFonts w:eastAsia="Calibri"/>
                <w:szCs w:val="22"/>
                <w:lang w:val="bg-BG" w:eastAsia="bg-BG"/>
              </w:rPr>
              <w:t>[……]</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 xml:space="preserve">1б) </w:t>
            </w:r>
            <w:r w:rsidRPr="00992104">
              <w:rPr>
                <w:rFonts w:eastAsia="Calibri"/>
                <w:szCs w:val="22"/>
                <w:highlight w:val="lightGray"/>
                <w:lang w:val="bg-BG" w:eastAsia="bg-BG"/>
              </w:rPr>
              <w:t xml:space="preserve">Само за </w:t>
            </w:r>
            <w:r w:rsidRPr="00992104">
              <w:rPr>
                <w:rFonts w:eastAsia="Calibri"/>
                <w:b/>
                <w:i/>
                <w:szCs w:val="22"/>
                <w:highlight w:val="lightGray"/>
                <w:lang w:val="bg-BG" w:eastAsia="bg-BG"/>
              </w:rPr>
              <w:t xml:space="preserve">обществени поръчки за доставки и обществени поръчки за </w:t>
            </w:r>
            <w:r w:rsidRPr="00992104">
              <w:rPr>
                <w:rFonts w:eastAsia="Calibri"/>
                <w:b/>
                <w:i/>
                <w:szCs w:val="22"/>
                <w:highlight w:val="lightGray"/>
                <w:lang w:val="bg-BG" w:eastAsia="bg-BG"/>
              </w:rPr>
              <w:lastRenderedPageBreak/>
              <w:t>услуги</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През референтния период</w:t>
            </w:r>
            <w:r w:rsidRPr="00992104">
              <w:rPr>
                <w:rFonts w:eastAsia="Calibri"/>
                <w:sz w:val="22"/>
                <w:szCs w:val="22"/>
                <w:vertAlign w:val="superscript"/>
                <w:lang w:val="bg-BG" w:eastAsia="bg-BG"/>
              </w:rPr>
              <w:footnoteReference w:id="39"/>
            </w:r>
            <w:r w:rsidRPr="00992104">
              <w:rPr>
                <w:rFonts w:eastAsia="Calibri"/>
                <w:sz w:val="22"/>
                <w:szCs w:val="22"/>
                <w:lang w:val="bg-BG" w:eastAsia="bg-BG"/>
              </w:rPr>
              <w:t xml:space="preserve"> икономическият оператор е извършил </w:t>
            </w:r>
            <w:r w:rsidRPr="00992104">
              <w:rPr>
                <w:rFonts w:eastAsia="Calibri"/>
                <w:b/>
                <w:sz w:val="22"/>
                <w:szCs w:val="22"/>
                <w:lang w:val="bg-BG" w:eastAsia="bg-BG"/>
              </w:rPr>
              <w:t>следните основни доставки или е предоставил следните основни услуги от посочения вид</w:t>
            </w:r>
            <w:r w:rsidRPr="00992104">
              <w:rPr>
                <w:rFonts w:eastAsia="Calibri"/>
                <w:sz w:val="22"/>
                <w:szCs w:val="22"/>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При изготвяне на списъка, моля, посочете сумите, датите и получателите, независимо дали са публични или частни субекти</w:t>
            </w:r>
            <w:r w:rsidRPr="00992104">
              <w:rPr>
                <w:rFonts w:eastAsia="Calibri"/>
                <w:sz w:val="22"/>
                <w:szCs w:val="22"/>
                <w:vertAlign w:val="superscript"/>
                <w:lang w:val="bg-BG" w:eastAsia="bg-BG"/>
              </w:rPr>
              <w:footnoteReference w:id="40"/>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lastRenderedPageBreak/>
              <w:br/>
            </w:r>
            <w:r w:rsidRPr="00992104">
              <w:rPr>
                <w:rFonts w:eastAsia="Calibri"/>
                <w:sz w:val="22"/>
                <w:szCs w:val="22"/>
                <w:lang w:val="bg-BG" w:eastAsia="bg-BG"/>
              </w:rPr>
              <w:t xml:space="preserve">Брой години (този период е определен в </w:t>
            </w:r>
            <w:r w:rsidRPr="00992104">
              <w:rPr>
                <w:rFonts w:eastAsia="Calibri"/>
                <w:sz w:val="22"/>
                <w:szCs w:val="22"/>
                <w:lang w:val="bg-BG" w:eastAsia="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92104" w:rsidRPr="00992104">
              <w:tc>
                <w:tcPr>
                  <w:tcW w:w="133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Получатели</w:t>
                  </w:r>
                </w:p>
              </w:tc>
            </w:tr>
            <w:tr w:rsidR="00992104" w:rsidRPr="00992104">
              <w:tc>
                <w:tcPr>
                  <w:tcW w:w="1336"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r>
          </w:tbl>
          <w:p w:rsidR="00992104" w:rsidRPr="00992104" w:rsidRDefault="00992104" w:rsidP="00992104">
            <w:pPr>
              <w:spacing w:before="120" w:after="120"/>
              <w:jc w:val="both"/>
              <w:rPr>
                <w:rFonts w:eastAsia="Calibri"/>
                <w:szCs w:val="22"/>
                <w:lang w:val="bg-BG" w:eastAsia="bg-BG"/>
              </w:rPr>
            </w:pP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xml:space="preserve">2) Той може да използва следните </w:t>
            </w:r>
            <w:r w:rsidRPr="00992104">
              <w:rPr>
                <w:rFonts w:eastAsia="Calibri"/>
                <w:b/>
                <w:sz w:val="22"/>
                <w:szCs w:val="22"/>
                <w:lang w:val="bg-BG" w:eastAsia="bg-BG"/>
              </w:rPr>
              <w:t>технически лица или органи</w:t>
            </w:r>
            <w:r w:rsidRPr="00992104">
              <w:rPr>
                <w:rFonts w:eastAsia="Calibri"/>
                <w:b/>
                <w:sz w:val="22"/>
                <w:szCs w:val="22"/>
                <w:vertAlign w:val="superscript"/>
                <w:lang w:val="bg-BG" w:eastAsia="bg-BG"/>
              </w:rPr>
              <w:footnoteReference w:id="41"/>
            </w:r>
            <w:r w:rsidRPr="00992104">
              <w:rPr>
                <w:rFonts w:eastAsia="Calibri"/>
                <w:sz w:val="22"/>
                <w:szCs w:val="22"/>
                <w:lang w:val="bg-BG" w:eastAsia="bg-BG"/>
              </w:rPr>
              <w:t>, особено тези, отговарящи за контрола на качеството:</w:t>
            </w:r>
            <w:r w:rsidRPr="00992104">
              <w:rPr>
                <w:rFonts w:eastAsia="Calibri"/>
                <w:sz w:val="22"/>
                <w:szCs w:val="22"/>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3) Той използва следните </w:t>
            </w:r>
            <w:r w:rsidRPr="00992104">
              <w:rPr>
                <w:rFonts w:eastAsia="Calibri"/>
                <w:b/>
                <w:sz w:val="22"/>
                <w:szCs w:val="22"/>
                <w:lang w:val="bg-BG" w:eastAsia="bg-BG"/>
              </w:rPr>
              <w:t>технически съоръжения и мерки за гарантиране на качество</w:t>
            </w:r>
            <w:r w:rsidRPr="00992104">
              <w:rPr>
                <w:rFonts w:eastAsia="Calibri"/>
                <w:sz w:val="22"/>
                <w:szCs w:val="22"/>
                <w:lang w:val="bg-BG" w:eastAsia="bg-BG"/>
              </w:rPr>
              <w:t xml:space="preserve">, а </w:t>
            </w:r>
            <w:r w:rsidRPr="00992104">
              <w:rPr>
                <w:rFonts w:eastAsia="Calibri"/>
                <w:b/>
                <w:sz w:val="22"/>
                <w:szCs w:val="22"/>
                <w:lang w:val="bg-BG" w:eastAsia="bg-BG"/>
              </w:rPr>
              <w:t>съоръженията за проучване и изследване</w:t>
            </w:r>
            <w:r w:rsidRPr="00992104">
              <w:rPr>
                <w:rFonts w:eastAsia="Calibri"/>
                <w:sz w:val="22"/>
                <w:szCs w:val="22"/>
                <w:lang w:val="bg-B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4) При изпълнение на поръчката той ще бъде в състояние да прилага следните </w:t>
            </w:r>
            <w:r w:rsidRPr="00992104">
              <w:rPr>
                <w:rFonts w:eastAsia="Calibri"/>
                <w:b/>
                <w:sz w:val="22"/>
                <w:szCs w:val="22"/>
                <w:lang w:val="bg-BG" w:eastAsia="bg-BG"/>
              </w:rPr>
              <w:t>системи за управление и за проследяване на веригата на доставка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992104">
              <w:rPr>
                <w:rFonts w:eastAsia="Calibri"/>
                <w:szCs w:val="22"/>
                <w:lang w:val="bg-BG" w:eastAsia="bg-BG"/>
              </w:rPr>
              <w:br/>
            </w:r>
            <w:r w:rsidRPr="00992104">
              <w:rPr>
                <w:rFonts w:eastAsia="Calibri"/>
                <w:sz w:val="22"/>
                <w:szCs w:val="22"/>
                <w:lang w:val="bg-BG" w:eastAsia="bg-BG"/>
              </w:rPr>
              <w:t xml:space="preserve">Икономическият оператор </w:t>
            </w:r>
            <w:r w:rsidRPr="00992104">
              <w:rPr>
                <w:rFonts w:eastAsia="Calibri"/>
                <w:b/>
                <w:sz w:val="22"/>
                <w:szCs w:val="22"/>
                <w:lang w:val="bg-BG" w:eastAsia="bg-BG"/>
              </w:rPr>
              <w:t>ще</w:t>
            </w:r>
            <w:r w:rsidRPr="00992104">
              <w:rPr>
                <w:rFonts w:eastAsia="Calibri"/>
                <w:sz w:val="22"/>
                <w:szCs w:val="22"/>
                <w:lang w:val="bg-BG" w:eastAsia="bg-BG"/>
              </w:rPr>
              <w:t xml:space="preserve"> позволи ли извършването на </w:t>
            </w:r>
            <w:r w:rsidRPr="00992104">
              <w:rPr>
                <w:rFonts w:eastAsia="Calibri"/>
                <w:b/>
                <w:sz w:val="22"/>
                <w:szCs w:val="22"/>
                <w:lang w:val="bg-BG" w:eastAsia="bg-BG"/>
              </w:rPr>
              <w:t>проверки</w:t>
            </w:r>
            <w:r w:rsidRPr="00992104">
              <w:rPr>
                <w:rFonts w:eastAsia="Calibri"/>
                <w:b/>
                <w:sz w:val="22"/>
                <w:szCs w:val="22"/>
                <w:vertAlign w:val="superscript"/>
                <w:lang w:val="bg-BG" w:eastAsia="bg-BG"/>
              </w:rPr>
              <w:footnoteReference w:id="42"/>
            </w:r>
            <w:r w:rsidRPr="00992104">
              <w:rPr>
                <w:rFonts w:eastAsia="Calibri"/>
                <w:sz w:val="22"/>
                <w:szCs w:val="22"/>
                <w:lang w:val="bg-BG" w:eastAsia="bg-BG"/>
              </w:rPr>
              <w:t xml:space="preserve"> на неговия </w:t>
            </w:r>
            <w:r w:rsidRPr="00992104">
              <w:rPr>
                <w:rFonts w:eastAsia="Calibri"/>
                <w:b/>
                <w:sz w:val="22"/>
                <w:szCs w:val="22"/>
                <w:lang w:val="bg-BG" w:eastAsia="bg-BG"/>
              </w:rPr>
              <w:t>производствен или технически капацитет</w:t>
            </w:r>
            <w:r w:rsidRPr="00992104">
              <w:rPr>
                <w:rFonts w:eastAsia="Calibri"/>
                <w:sz w:val="22"/>
                <w:szCs w:val="22"/>
                <w:lang w:val="bg-BG" w:eastAsia="bg-BG"/>
              </w:rPr>
              <w:t xml:space="preserve"> и, когато е необходимо, на </w:t>
            </w:r>
            <w:r w:rsidRPr="00992104">
              <w:rPr>
                <w:rFonts w:eastAsia="Calibri"/>
                <w:b/>
                <w:sz w:val="22"/>
                <w:szCs w:val="22"/>
                <w:lang w:val="bg-BG" w:eastAsia="bg-BG"/>
              </w:rPr>
              <w:t>средствата за проучване и изследване</w:t>
            </w:r>
            <w:r w:rsidRPr="00992104">
              <w:rPr>
                <w:rFonts w:eastAsia="Calibri"/>
                <w:sz w:val="22"/>
                <w:szCs w:val="22"/>
                <w:lang w:val="bg-BG" w:eastAsia="bg-BG"/>
              </w:rPr>
              <w:t xml:space="preserve">, с които разполага, както и на </w:t>
            </w:r>
            <w:r w:rsidRPr="00992104">
              <w:rPr>
                <w:rFonts w:eastAsia="Calibri"/>
                <w:b/>
                <w:sz w:val="22"/>
                <w:szCs w:val="22"/>
                <w:lang w:val="bg-BG" w:eastAsia="bg-BG"/>
              </w:rPr>
              <w:t>мерките за контрол на качеството</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Да [] Не</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6) Следната </w:t>
            </w:r>
            <w:r w:rsidRPr="00992104">
              <w:rPr>
                <w:rFonts w:eastAsia="Calibri"/>
                <w:b/>
                <w:sz w:val="22"/>
                <w:szCs w:val="22"/>
                <w:lang w:val="bg-BG" w:eastAsia="bg-BG"/>
              </w:rPr>
              <w:t>образователна и професионална квалификация</w:t>
            </w:r>
            <w:r w:rsidRPr="00992104">
              <w:rPr>
                <w:rFonts w:eastAsia="Calibri"/>
                <w:sz w:val="22"/>
                <w:szCs w:val="22"/>
                <w:lang w:val="bg-BG" w:eastAsia="bg-BG"/>
              </w:rPr>
              <w:t xml:space="preserve"> се притежава от:</w:t>
            </w:r>
            <w:r w:rsidRPr="00992104">
              <w:rPr>
                <w:rFonts w:eastAsia="Calibri"/>
                <w:sz w:val="22"/>
                <w:szCs w:val="22"/>
                <w:lang w:val="bg-BG" w:eastAsia="bg-BG"/>
              </w:rPr>
              <w:br/>
              <w:t xml:space="preserve">а) доставчика на услуга или самия изпълнител, </w:t>
            </w:r>
            <w:r w:rsidRPr="00992104">
              <w:rPr>
                <w:rFonts w:eastAsia="Calibri"/>
                <w:b/>
                <w:i/>
                <w:sz w:val="22"/>
                <w:szCs w:val="22"/>
                <w:lang w:val="bg-BG" w:eastAsia="bg-BG"/>
              </w:rPr>
              <w:t>и/или</w:t>
            </w:r>
            <w:r w:rsidRPr="00992104">
              <w:rPr>
                <w:rFonts w:eastAsia="Calibri"/>
                <w:sz w:val="22"/>
                <w:szCs w:val="22"/>
                <w:lang w:val="bg-BG" w:eastAsia="bg-BG"/>
              </w:rPr>
              <w:t xml:space="preserve"> (в зависимост от изискванията, посочени в обявлението, или в документацията за обществената поръчка)</w:t>
            </w:r>
          </w:p>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7) При изпълнение на поръчката икономическият оператор ще може да приложи следните </w:t>
            </w:r>
            <w:r w:rsidRPr="00992104">
              <w:rPr>
                <w:rFonts w:eastAsia="Calibri"/>
                <w:b/>
                <w:sz w:val="22"/>
                <w:szCs w:val="22"/>
                <w:lang w:val="bg-BG" w:eastAsia="bg-BG"/>
              </w:rPr>
              <w:t>мерки за управление на околната среда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8)</w:t>
            </w:r>
            <w:r w:rsidRPr="00992104">
              <w:rPr>
                <w:rFonts w:eastAsia="Calibri"/>
                <w:b/>
                <w:sz w:val="22"/>
                <w:szCs w:val="22"/>
                <w:lang w:val="bg-BG" w:eastAsia="bg-BG"/>
              </w:rPr>
              <w:t xml:space="preserve"> Средната годишна численост на състава</w:t>
            </w:r>
            <w:r w:rsidRPr="00992104">
              <w:rPr>
                <w:rFonts w:eastAsia="Calibri"/>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средна годишна численост на състава:</w:t>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брой на ръководните кадри:</w:t>
            </w:r>
            <w:r w:rsidRPr="00992104">
              <w:rPr>
                <w:rFonts w:eastAsia="Calibri"/>
                <w:szCs w:val="22"/>
                <w:lang w:val="bg-BG" w:eastAsia="bg-BG"/>
              </w:rPr>
              <w:br/>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9) Следните </w:t>
            </w:r>
            <w:r w:rsidRPr="00992104">
              <w:rPr>
                <w:rFonts w:eastAsia="Calibri"/>
                <w:b/>
                <w:sz w:val="22"/>
                <w:szCs w:val="22"/>
                <w:lang w:val="bg-BG" w:eastAsia="bg-BG"/>
              </w:rPr>
              <w:t>инструменти, съоръжения или техническо оборудване</w:t>
            </w:r>
            <w:r w:rsidRPr="00992104">
              <w:rPr>
                <w:rFonts w:eastAsia="Calibri"/>
                <w:sz w:val="22"/>
                <w:szCs w:val="22"/>
                <w:lang w:val="bg-B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10) Икономическият оператор </w:t>
            </w:r>
            <w:r w:rsidRPr="00992104">
              <w:rPr>
                <w:rFonts w:eastAsia="Calibri"/>
                <w:b/>
                <w:sz w:val="22"/>
                <w:szCs w:val="22"/>
                <w:lang w:val="bg-BG" w:eastAsia="bg-BG"/>
              </w:rPr>
              <w:t>възнамерява евентуално да възложи на подизпълнител</w:t>
            </w:r>
            <w:r w:rsidRPr="00992104">
              <w:rPr>
                <w:rFonts w:eastAsia="Calibri"/>
                <w:b/>
                <w:sz w:val="22"/>
                <w:szCs w:val="22"/>
                <w:vertAlign w:val="superscript"/>
                <w:lang w:val="bg-BG" w:eastAsia="bg-BG"/>
              </w:rPr>
              <w:footnoteReference w:id="43"/>
            </w:r>
            <w:r w:rsidRPr="00992104">
              <w:rPr>
                <w:rFonts w:eastAsia="Calibri"/>
                <w:b/>
                <w:sz w:val="22"/>
                <w:szCs w:val="22"/>
                <w:lang w:val="bg-BG" w:eastAsia="bg-BG"/>
              </w:rPr>
              <w:t xml:space="preserve"> </w:t>
            </w:r>
            <w:r w:rsidRPr="00992104">
              <w:rPr>
                <w:rFonts w:eastAsia="Calibri"/>
                <w:sz w:val="22"/>
                <w:szCs w:val="22"/>
                <w:lang w:val="bg-BG" w:eastAsia="bg-BG"/>
              </w:rPr>
              <w:t>изпълнението на</w:t>
            </w:r>
            <w:r w:rsidRPr="00992104">
              <w:rPr>
                <w:rFonts w:eastAsia="Calibri"/>
                <w:b/>
                <w:sz w:val="22"/>
                <w:szCs w:val="22"/>
                <w:lang w:val="bg-BG" w:eastAsia="bg-BG"/>
              </w:rPr>
              <w:t xml:space="preserve"> следната част (процентно изражение)</w:t>
            </w:r>
            <w:r w:rsidRPr="00992104">
              <w:rPr>
                <w:rFonts w:eastAsia="Calibri"/>
                <w:sz w:val="22"/>
                <w:szCs w:val="22"/>
                <w:lang w:val="bg-B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11)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92104">
              <w:rPr>
                <w:rFonts w:eastAsia="Calibri"/>
                <w:sz w:val="22"/>
                <w:szCs w:val="22"/>
                <w:lang w:val="bg-BG" w:eastAsia="bg-BG"/>
              </w:rPr>
              <w:br/>
              <w:t>Ако е приложимо, икономическият оператор декларира, че ще осигури изискваните сертификати за автентичност.</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r w:rsidRPr="00992104">
              <w:rPr>
                <w:rFonts w:eastAsia="Calibri"/>
                <w:sz w:val="22"/>
                <w:szCs w:val="22"/>
                <w:lang w:val="bg-BG" w:eastAsia="bg-BG"/>
              </w:rPr>
              <w:t>[] Да[] Не</w:t>
            </w:r>
            <w:r w:rsidRPr="00992104">
              <w:rPr>
                <w:rFonts w:eastAsia="Calibri"/>
                <w:szCs w:val="22"/>
                <w:lang w:val="bg-BG" w:eastAsia="bg-BG"/>
              </w:rPr>
              <w:t xml:space="preserve">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w:t>
            </w:r>
            <w:r w:rsidRPr="00992104">
              <w:rPr>
                <w:rFonts w:eastAsia="Calibri"/>
                <w:i/>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12)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 xml:space="preserve">Икономическият оператор може ли да представи изискваните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официално признати </w:t>
            </w:r>
            <w:r w:rsidRPr="00992104">
              <w:rPr>
                <w:rFonts w:eastAsia="Calibri"/>
                <w:b/>
                <w:sz w:val="22"/>
                <w:szCs w:val="22"/>
                <w:lang w:val="bg-BG" w:eastAsia="bg-BG"/>
              </w:rPr>
              <w:t>институции или агенции по контрол на качеството</w:t>
            </w:r>
            <w:r w:rsidRPr="00992104">
              <w:rPr>
                <w:rFonts w:eastAsia="Calibri"/>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xml:space="preserve">, моля, обяснете защо и посочете какви други доказателства могат да бъдат </w:t>
            </w:r>
            <w:r w:rsidRPr="00992104">
              <w:rPr>
                <w:rFonts w:eastAsia="Calibri"/>
                <w:sz w:val="22"/>
                <w:szCs w:val="22"/>
                <w:lang w:val="bg-BG" w:eastAsia="bg-BG"/>
              </w:rPr>
              <w:lastRenderedPageBreak/>
              <w:t>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Cs w:val="22"/>
                <w:lang w:val="bg-BG" w:eastAsia="bg-BG"/>
              </w:rPr>
              <w:lastRenderedPageBreak/>
              <w:br/>
            </w: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Стандарти за осигуряване на качеството и стандарти за екологично управление</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независими органи и доказващи, че икономическият оператор отговаря на </w:t>
            </w:r>
            <w:r w:rsidRPr="00992104">
              <w:rPr>
                <w:rFonts w:eastAsia="Calibri"/>
                <w:b/>
                <w:sz w:val="22"/>
                <w:szCs w:val="22"/>
                <w:lang w:val="bg-BG" w:eastAsia="bg-BG"/>
              </w:rPr>
              <w:t>стандартите за осигуряване на качеството</w:t>
            </w:r>
            <w:r w:rsidRPr="00992104">
              <w:rPr>
                <w:rFonts w:eastAsia="Calibri"/>
                <w:sz w:val="22"/>
                <w:szCs w:val="22"/>
                <w:lang w:val="bg-BG" w:eastAsia="bg-BG"/>
              </w:rPr>
              <w:t>, включително тези за достъпност за хора с увреждания.</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независими органи, доказващи, че икономическият оператор отговаря на задължителните </w:t>
            </w:r>
            <w:r w:rsidRPr="00992104">
              <w:rPr>
                <w:rFonts w:eastAsia="Calibri"/>
                <w:b/>
                <w:sz w:val="22"/>
                <w:szCs w:val="22"/>
                <w:lang w:val="bg-BG" w:eastAsia="bg-BG"/>
              </w:rPr>
              <w:t>стандарти или системи за екологично управление</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xml:space="preserve">, моля, обяснете защо и посочете какви други доказателства относно </w:t>
            </w:r>
            <w:r w:rsidRPr="00992104">
              <w:rPr>
                <w:rFonts w:eastAsia="Calibri"/>
                <w:b/>
                <w:sz w:val="22"/>
                <w:szCs w:val="22"/>
                <w:lang w:val="bg-BG" w:eastAsia="bg-BG"/>
              </w:rPr>
              <w:t>стандартите или системите за екологично управление</w:t>
            </w:r>
            <w:r w:rsidRPr="00992104">
              <w:rPr>
                <w:rFonts w:eastAsia="Calibri"/>
                <w:sz w:val="22"/>
                <w:szCs w:val="22"/>
                <w:lang w:val="bg-BG" w:eastAsia="bg-BG"/>
              </w:rPr>
              <w:t xml:space="preserve">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 Намаляване на броя на квалифицираните кандидати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 xml:space="preserve">само </w:t>
      </w:r>
      <w:r w:rsidRPr="00992104">
        <w:rPr>
          <w:rFonts w:eastAsia="Calibri"/>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92104">
        <w:rPr>
          <w:rFonts w:eastAsia="Calibri"/>
          <w:b/>
          <w:sz w:val="22"/>
          <w:szCs w:val="22"/>
          <w:u w:val="single"/>
          <w:lang w:val="bg-BG" w:eastAsia="bg-BG"/>
        </w:rPr>
        <w:t>ако има такива</w:t>
      </w:r>
      <w:r w:rsidRPr="00992104">
        <w:rPr>
          <w:rFonts w:eastAsia="Calibri"/>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92104">
        <w:rPr>
          <w:rFonts w:eastAsia="Calibri"/>
          <w:sz w:val="22"/>
          <w:szCs w:val="22"/>
          <w:lang w:val="bg-BG" w:eastAsia="bg-BG"/>
        </w:rPr>
        <w:br/>
      </w:r>
      <w:r w:rsidRPr="00992104">
        <w:rPr>
          <w:rFonts w:eastAsia="Calibri"/>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992104" w:rsidRPr="00992104" w:rsidRDefault="00992104" w:rsidP="00992104">
      <w:pPr>
        <w:spacing w:before="120" w:after="120"/>
        <w:jc w:val="both"/>
        <w:rPr>
          <w:rFonts w:eastAsia="Calibri"/>
          <w:b/>
          <w:sz w:val="22"/>
          <w:szCs w:val="22"/>
          <w:lang w:val="bg-BG" w:eastAsia="bg-BG"/>
        </w:rPr>
      </w:pPr>
      <w:r w:rsidRPr="00992104">
        <w:rPr>
          <w:rFonts w:eastAsia="Calibri"/>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szCs w:val="22"/>
                <w:lang w:val="bg-BG" w:eastAsia="bg-BG"/>
              </w:rPr>
            </w:pPr>
            <w:r w:rsidRPr="00992104">
              <w:rPr>
                <w:rFonts w:eastAsia="Calibri"/>
                <w:sz w:val="22"/>
                <w:szCs w:val="22"/>
                <w:lang w:val="bg-BG" w:eastAsia="bg-BG"/>
              </w:rPr>
              <w:t xml:space="preserve">Той </w:t>
            </w:r>
            <w:r w:rsidRPr="00992104">
              <w:rPr>
                <w:rFonts w:eastAsia="Calibri"/>
                <w:b/>
                <w:sz w:val="22"/>
                <w:szCs w:val="22"/>
                <w:lang w:val="bg-BG" w:eastAsia="bg-BG"/>
              </w:rPr>
              <w:t>изпълнява</w:t>
            </w:r>
            <w:r w:rsidRPr="00992104">
              <w:rPr>
                <w:rFonts w:eastAsia="Calibri"/>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92104">
              <w:rPr>
                <w:rFonts w:eastAsia="Calibri"/>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92104">
              <w:rPr>
                <w:rFonts w:eastAsia="Calibri"/>
                <w:sz w:val="22"/>
                <w:szCs w:val="22"/>
                <w:lang w:val="bg-BG" w:eastAsia="bg-BG"/>
              </w:rPr>
              <w:br/>
            </w:r>
            <w:r w:rsidRPr="00992104">
              <w:rPr>
                <w:rFonts w:eastAsia="Calibri"/>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992104">
              <w:rPr>
                <w:rFonts w:eastAsia="Calibri"/>
                <w:i/>
                <w:sz w:val="22"/>
                <w:szCs w:val="22"/>
                <w:vertAlign w:val="superscript"/>
                <w:lang w:val="bg-BG" w:eastAsia="bg-BG"/>
              </w:rPr>
              <w:footnoteReference w:id="44"/>
            </w:r>
            <w:r w:rsidRPr="00992104">
              <w:rPr>
                <w:rFonts w:eastAsia="Calibri"/>
                <w:i/>
                <w:sz w:val="22"/>
                <w:szCs w:val="22"/>
                <w:lang w:val="bg-BG" w:eastAsia="bg-BG"/>
              </w:rPr>
              <w:t xml:space="preserve">, моля, посочете за </w:t>
            </w:r>
            <w:r w:rsidRPr="00992104">
              <w:rPr>
                <w:rFonts w:eastAsia="Calibri"/>
                <w:b/>
                <w:i/>
                <w:sz w:val="22"/>
                <w:szCs w:val="22"/>
                <w:lang w:val="bg-BG" w:eastAsia="bg-BG"/>
              </w:rPr>
              <w:t>всички</w:t>
            </w:r>
            <w:r w:rsidRPr="00992104">
              <w:rPr>
                <w:rFonts w:eastAsia="Calibri"/>
                <w:i/>
                <w:sz w:val="22"/>
                <w:szCs w:val="22"/>
                <w:lang w:val="bg-BG" w:eastAsia="bg-BG"/>
              </w:rPr>
              <w:t xml:space="preserve"> от тях:</w:t>
            </w:r>
            <w:r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 w:val="22"/>
                <w:szCs w:val="22"/>
                <w:vertAlign w:val="superscript"/>
                <w:lang w:val="bg-BG" w:eastAsia="bg-BG"/>
              </w:rPr>
              <w:footnoteReference w:id="45"/>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w:t>
            </w:r>
            <w:r w:rsidRPr="00992104">
              <w:rPr>
                <w:rFonts w:eastAsia="Calibri"/>
                <w:i/>
                <w:szCs w:val="22"/>
                <w:lang w:val="bg-BG" w:eastAsia="bg-BG"/>
              </w:rPr>
              <w:t>уеб адрес, орган или служба, издаващи документа, точно позоваване на документацията</w:t>
            </w:r>
            <w:r w:rsidRPr="00992104">
              <w:rPr>
                <w:rFonts w:eastAsia="Calibri"/>
                <w:szCs w:val="22"/>
                <w:lang w:val="bg-BG" w:eastAsia="bg-BG"/>
              </w:rPr>
              <w:t>):</w:t>
            </w:r>
            <w:r w:rsidRPr="00992104">
              <w:rPr>
                <w:rFonts w:eastAsia="Calibri"/>
                <w:i/>
                <w:sz w:val="22"/>
                <w:szCs w:val="22"/>
                <w:lang w:val="bg-BG" w:eastAsia="bg-BG"/>
              </w:rPr>
              <w:t xml:space="preserve"> [……][……][……][……]</w:t>
            </w:r>
            <w:r w:rsidRPr="00992104">
              <w:rPr>
                <w:rFonts w:eastAsia="Calibri"/>
                <w:i/>
                <w:sz w:val="22"/>
                <w:szCs w:val="22"/>
                <w:vertAlign w:val="superscript"/>
                <w:lang w:val="bg-BG" w:eastAsia="bg-BG"/>
              </w:rPr>
              <w:footnoteReference w:id="46"/>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VI: Заключителни положения</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92104">
        <w:rPr>
          <w:rFonts w:eastAsia="Calibri"/>
          <w:i/>
          <w:sz w:val="22"/>
          <w:szCs w:val="22"/>
          <w:vertAlign w:val="superscript"/>
          <w:lang w:val="bg-BG" w:eastAsia="bg-BG"/>
        </w:rPr>
        <w:footnoteReference w:id="47"/>
      </w:r>
      <w:r w:rsidRPr="00992104">
        <w:rPr>
          <w:rFonts w:eastAsia="Calibri"/>
          <w:i/>
          <w:sz w:val="22"/>
          <w:szCs w:val="22"/>
          <w:lang w:val="bg-BG" w:eastAsia="bg-BG"/>
        </w:rPr>
        <w:t>; или</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lastRenderedPageBreak/>
        <w:t>б) считано от 18 октомври 2018 г. най-късно</w:t>
      </w:r>
      <w:r w:rsidRPr="00992104">
        <w:rPr>
          <w:rFonts w:eastAsia="Calibri"/>
          <w:i/>
          <w:szCs w:val="22"/>
          <w:vertAlign w:val="superscript"/>
          <w:lang w:val="bg-BG" w:eastAsia="bg-BG"/>
        </w:rPr>
        <w:footnoteReference w:id="48"/>
      </w:r>
      <w:r w:rsidRPr="00992104">
        <w:rPr>
          <w:rFonts w:eastAsia="Calibri"/>
          <w:i/>
          <w:szCs w:val="22"/>
          <w:lang w:val="bg-BG" w:eastAsia="bg-BG"/>
        </w:rPr>
        <w:t>, възлагащият орган или възложителят вече притежава съответната документация</w:t>
      </w:r>
      <w:r w:rsidRPr="00992104">
        <w:rPr>
          <w:rFonts w:eastAsia="Calibri"/>
          <w:szCs w:val="22"/>
          <w:lang w:val="bg-BG" w:eastAsia="bg-BG"/>
        </w:rPr>
        <w:t>.</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92104">
        <w:rPr>
          <w:rFonts w:eastAsia="Calibri"/>
          <w:szCs w:val="22"/>
          <w:lang w:val="bg-BG" w:eastAsia="bg-BG"/>
        </w:rPr>
        <w:t xml:space="preserve"> [посочете процедурата за възлагане на обществена поръчка:</w:t>
      </w:r>
      <w:r w:rsidRPr="00992104">
        <w:rPr>
          <w:rFonts w:eastAsia="Calibri"/>
          <w:sz w:val="22"/>
          <w:szCs w:val="22"/>
          <w:lang w:val="bg-BG" w:eastAsia="bg-BG"/>
        </w:rPr>
        <w:t xml:space="preserve"> </w:t>
      </w:r>
      <w:r w:rsidRPr="00992104">
        <w:rPr>
          <w:rFonts w:eastAsia="Calibri"/>
          <w:szCs w:val="22"/>
          <w:lang w:val="bg-BG" w:eastAsia="bg-BG"/>
        </w:rPr>
        <w:t xml:space="preserve">(кратко описание, препратка към публикацията в </w:t>
      </w:r>
      <w:r w:rsidRPr="00992104">
        <w:rPr>
          <w:rFonts w:eastAsia="Calibri"/>
          <w:i/>
          <w:szCs w:val="22"/>
          <w:lang w:val="bg-BG" w:eastAsia="bg-BG"/>
        </w:rPr>
        <w:t>Официален вестник на Европейския съюз</w:t>
      </w:r>
      <w:r w:rsidRPr="00992104">
        <w:rPr>
          <w:rFonts w:eastAsia="Calibri"/>
          <w:szCs w:val="22"/>
          <w:lang w:val="bg-BG" w:eastAsia="bg-BG"/>
        </w:rPr>
        <w:t>, референтен номер)].</w:t>
      </w:r>
      <w:r w:rsidRPr="00992104">
        <w:rPr>
          <w:rFonts w:eastAsia="Calibri"/>
          <w:i/>
          <w:sz w:val="22"/>
          <w:szCs w:val="22"/>
          <w:lang w:val="bg-BG" w:eastAsia="bg-BG"/>
        </w:rPr>
        <w:t xml:space="preserve"> </w:t>
      </w:r>
    </w:p>
    <w:p w:rsidR="00992104" w:rsidRPr="00992104" w:rsidRDefault="00992104" w:rsidP="00992104">
      <w:pPr>
        <w:spacing w:before="120" w:after="120"/>
        <w:jc w:val="both"/>
        <w:rPr>
          <w:rFonts w:eastAsia="Calibri"/>
          <w:i/>
          <w:sz w:val="22"/>
          <w:szCs w:val="22"/>
          <w:lang w:val="bg-BG" w:eastAsia="bg-BG"/>
        </w:rPr>
      </w:pPr>
    </w:p>
    <w:p w:rsidR="00992104" w:rsidRPr="00992104" w:rsidRDefault="00992104" w:rsidP="00992104">
      <w:pPr>
        <w:spacing w:before="120" w:after="120"/>
        <w:jc w:val="both"/>
        <w:rPr>
          <w:rFonts w:eastAsia="Calibri"/>
          <w:sz w:val="22"/>
          <w:szCs w:val="22"/>
          <w:lang w:val="bg-BG" w:eastAsia="bg-BG"/>
        </w:rPr>
      </w:pPr>
      <w:r w:rsidRPr="00992104">
        <w:rPr>
          <w:rFonts w:eastAsia="Calibri"/>
          <w:sz w:val="22"/>
          <w:szCs w:val="22"/>
          <w:lang w:val="bg-BG" w:eastAsia="bg-BG"/>
        </w:rPr>
        <w:t>Дата, място и, когато се изисква или е необходимо, подпис(и):  [……]</w:t>
      </w:r>
    </w:p>
    <w:p w:rsidR="008C2EC7" w:rsidRDefault="00992104" w:rsidP="00992104">
      <w:pPr>
        <w:rPr>
          <w:lang w:val="bg-BG"/>
        </w:rPr>
      </w:pPr>
      <w:r w:rsidRPr="00992104">
        <w:rPr>
          <w:rFonts w:eastAsia="Calibri"/>
          <w:b/>
          <w:i/>
          <w:lang w:val="bg-BG" w:eastAsia="bg-BG"/>
        </w:rPr>
        <w:br w:type="column"/>
      </w:r>
    </w:p>
    <w:p w:rsidR="00AB499E" w:rsidRPr="00AB499E" w:rsidRDefault="00AB499E" w:rsidP="00AB499E">
      <w:pPr>
        <w:shd w:val="clear" w:color="auto" w:fill="FFFFFF"/>
        <w:tabs>
          <w:tab w:val="left" w:pos="1365"/>
          <w:tab w:val="center" w:pos="4536"/>
        </w:tabs>
        <w:spacing w:line="360" w:lineRule="auto"/>
        <w:jc w:val="right"/>
        <w:rPr>
          <w:b/>
          <w:bCs/>
          <w:i/>
          <w:lang w:val="ru-RU"/>
        </w:rPr>
      </w:pPr>
      <w:r w:rsidRPr="00AB499E">
        <w:rPr>
          <w:b/>
          <w:bCs/>
          <w:i/>
          <w:lang w:val="ru-RU"/>
        </w:rPr>
        <w:t>ОБРАЗЕЦ №2</w:t>
      </w:r>
    </w:p>
    <w:p w:rsidR="008C2EC7" w:rsidRDefault="008C2EC7" w:rsidP="00AB499E">
      <w:pPr>
        <w:shd w:val="clear" w:color="auto" w:fill="FFFFFF"/>
        <w:spacing w:line="360" w:lineRule="auto"/>
        <w:jc w:val="center"/>
        <w:rPr>
          <w:b/>
          <w:bCs/>
        </w:rPr>
      </w:pPr>
      <w:r>
        <w:rPr>
          <w:b/>
          <w:bCs/>
          <w:lang w:val="ru-RU"/>
        </w:rPr>
        <w:t>ПРЕДЛОЖЕНИЕ ЗА ИЗПЪЛНЕНИЕ НА ПОРЪЧКАТА</w:t>
      </w:r>
    </w:p>
    <w:p w:rsidR="002B356D" w:rsidRPr="002B356D" w:rsidRDefault="002B356D" w:rsidP="00A127A9">
      <w:pPr>
        <w:shd w:val="clear" w:color="auto" w:fill="FFFFFF"/>
        <w:spacing w:line="360" w:lineRule="auto"/>
        <w:jc w:val="center"/>
        <w:rPr>
          <w:b/>
          <w:bCs/>
        </w:rPr>
      </w:pPr>
    </w:p>
    <w:p w:rsidR="002B356D" w:rsidRDefault="002B356D" w:rsidP="00A127A9">
      <w:pPr>
        <w:jc w:val="both"/>
        <w:rPr>
          <w:lang w:val="en-GB"/>
        </w:rPr>
      </w:pPr>
      <w:r>
        <w:rPr>
          <w:lang w:val="en-GB"/>
        </w:rPr>
        <w:t>Подписаният/ата……………………………………………</w:t>
      </w:r>
      <w:r w:rsidR="00DA56F8">
        <w:rPr>
          <w:lang w:val="en-GB"/>
        </w:rPr>
        <w:t>…</w:t>
      </w:r>
      <w:r>
        <w:rPr>
          <w:lang w:val="en-GB"/>
        </w:rPr>
        <w:t>...............………</w:t>
      </w:r>
      <w:r w:rsidR="00DA56F8">
        <w:rPr>
          <w:lang w:val="en-GB"/>
        </w:rPr>
        <w:t>…</w:t>
      </w:r>
      <w:r>
        <w:rPr>
          <w:lang w:val="en-GB"/>
        </w:rPr>
        <w:t>.............</w:t>
      </w:r>
    </w:p>
    <w:p w:rsidR="002B356D" w:rsidRDefault="002B356D" w:rsidP="00A127A9">
      <w:pPr>
        <w:jc w:val="center"/>
        <w:rPr>
          <w:i/>
          <w:vertAlign w:val="superscript"/>
          <w:lang w:val="en-GB"/>
        </w:rPr>
      </w:pPr>
      <w:r>
        <w:rPr>
          <w:i/>
          <w:vertAlign w:val="superscript"/>
          <w:lang w:val="en-GB"/>
        </w:rPr>
        <w:t>(</w:t>
      </w:r>
      <w:proofErr w:type="spellStart"/>
      <w:proofErr w:type="gramStart"/>
      <w:r>
        <w:rPr>
          <w:i/>
          <w:vertAlign w:val="superscript"/>
          <w:lang w:val="en-GB"/>
        </w:rPr>
        <w:t>трите</w:t>
      </w:r>
      <w:proofErr w:type="spellEnd"/>
      <w:proofErr w:type="gram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rsidR="002B356D" w:rsidRDefault="002B356D" w:rsidP="00A127A9">
      <w:pPr>
        <w:jc w:val="both"/>
        <w:rPr>
          <w:i/>
          <w:lang w:val="en-GB"/>
        </w:rPr>
      </w:pPr>
      <w:proofErr w:type="spellStart"/>
      <w:proofErr w:type="gramStart"/>
      <w:r>
        <w:rPr>
          <w:lang w:val="en-GB"/>
        </w:rPr>
        <w:t>данни</w:t>
      </w:r>
      <w:proofErr w:type="spellEnd"/>
      <w:proofErr w:type="gram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за самоличност</w:t>
      </w:r>
      <w:r w:rsidR="00DA56F8">
        <w:rPr>
          <w:lang w:val="en-GB"/>
        </w:rPr>
        <w:t>…</w:t>
      </w:r>
      <w:r>
        <w:rPr>
          <w:lang w:val="en-GB"/>
        </w:rPr>
        <w:t>.............................................................................…</w:t>
      </w:r>
    </w:p>
    <w:p w:rsidR="002B356D" w:rsidRDefault="002B356D" w:rsidP="00AB499E">
      <w:pPr>
        <w:ind w:left="2124" w:firstLine="708"/>
        <w:jc w:val="center"/>
        <w:rPr>
          <w:i/>
          <w:vertAlign w:val="superscript"/>
          <w:lang w:val="en-GB"/>
        </w:rPr>
      </w:pPr>
      <w:r>
        <w:rPr>
          <w:i/>
          <w:vertAlign w:val="superscript"/>
          <w:lang w:val="en-GB"/>
        </w:rPr>
        <w:t>(</w:t>
      </w:r>
      <w:proofErr w:type="spellStart"/>
      <w:proofErr w:type="gramStart"/>
      <w:r>
        <w:rPr>
          <w:i/>
          <w:vertAlign w:val="superscript"/>
          <w:lang w:val="en-GB"/>
        </w:rPr>
        <w:t>номер</w:t>
      </w:r>
      <w:proofErr w:type="spellEnd"/>
      <w:proofErr w:type="gramEnd"/>
      <w:r>
        <w:rPr>
          <w:i/>
          <w:vertAlign w:val="superscript"/>
          <w:lang w:val="en-GB"/>
        </w:rPr>
        <w:t xml:space="preserve"> на лична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на </w:t>
      </w:r>
      <w:proofErr w:type="spellStart"/>
      <w:r>
        <w:rPr>
          <w:i/>
          <w:vertAlign w:val="superscript"/>
          <w:lang w:val="en-GB"/>
        </w:rPr>
        <w:t>издаването</w:t>
      </w:r>
      <w:proofErr w:type="spellEnd"/>
      <w:r>
        <w:rPr>
          <w:i/>
          <w:vertAlign w:val="superscript"/>
          <w:lang w:val="en-GB"/>
        </w:rPr>
        <w:t>)</w:t>
      </w:r>
    </w:p>
    <w:p w:rsidR="002B356D" w:rsidRDefault="002B356D" w:rsidP="00A127A9">
      <w:pPr>
        <w:jc w:val="both"/>
        <w:rPr>
          <w:i/>
          <w:lang w:val="en-GB"/>
        </w:rPr>
      </w:pPr>
    </w:p>
    <w:p w:rsidR="002B356D" w:rsidRDefault="002B356D" w:rsidP="00A127A9">
      <w:pPr>
        <w:jc w:val="both"/>
        <w:rPr>
          <w:lang w:val="en-GB"/>
        </w:rPr>
      </w:pPr>
      <w:proofErr w:type="gramStart"/>
      <w:r>
        <w:rPr>
          <w:lang w:val="en-GB"/>
        </w:rPr>
        <w:t>в</w:t>
      </w:r>
      <w:proofErr w:type="gramEnd"/>
      <w:r>
        <w:rPr>
          <w:lang w:val="en-GB"/>
        </w:rPr>
        <w:t xml:space="preserve"> качеството </w:t>
      </w:r>
      <w:proofErr w:type="spellStart"/>
      <w:r>
        <w:rPr>
          <w:lang w:val="en-GB"/>
        </w:rPr>
        <w:t>си</w:t>
      </w:r>
      <w:proofErr w:type="spellEnd"/>
      <w:r>
        <w:rPr>
          <w:lang w:val="en-GB"/>
        </w:rPr>
        <w:t xml:space="preserve"> на …………………………………………………………………………</w:t>
      </w:r>
    </w:p>
    <w:p w:rsidR="002B356D" w:rsidRDefault="002B356D" w:rsidP="00A127A9">
      <w:pPr>
        <w:jc w:val="center"/>
        <w:rPr>
          <w:i/>
          <w:vertAlign w:val="superscript"/>
          <w:lang w:val="en-GB"/>
        </w:rPr>
      </w:pPr>
      <w:r>
        <w:rPr>
          <w:i/>
          <w:vertAlign w:val="superscript"/>
          <w:lang w:val="en-GB"/>
        </w:rPr>
        <w:t>(</w:t>
      </w:r>
      <w:proofErr w:type="spellStart"/>
      <w:proofErr w:type="gramStart"/>
      <w:r>
        <w:rPr>
          <w:i/>
          <w:vertAlign w:val="superscript"/>
          <w:lang w:val="en-GB"/>
        </w:rPr>
        <w:t>длъжност</w:t>
      </w:r>
      <w:proofErr w:type="spellEnd"/>
      <w:proofErr w:type="gramEnd"/>
      <w:r>
        <w:rPr>
          <w:i/>
          <w:vertAlign w:val="superscript"/>
          <w:lang w:val="en-GB"/>
        </w:rPr>
        <w:t>)</w:t>
      </w:r>
    </w:p>
    <w:p w:rsidR="002B356D" w:rsidRDefault="002B356D" w:rsidP="00A127A9">
      <w:pPr>
        <w:jc w:val="both"/>
        <w:rPr>
          <w:lang w:val="en-GB"/>
        </w:rPr>
      </w:pPr>
      <w:proofErr w:type="gramStart"/>
      <w:r>
        <w:rPr>
          <w:lang w:val="en-GB"/>
        </w:rPr>
        <w:t>на</w:t>
      </w:r>
      <w:proofErr w:type="gramEnd"/>
      <w:r>
        <w:rPr>
          <w:lang w:val="en-GB"/>
        </w:rPr>
        <w:t xml:space="preserve"> </w:t>
      </w:r>
      <w:r w:rsidR="00DA56F8">
        <w:rPr>
          <w:lang w:val="en-GB"/>
        </w:rPr>
        <w:t>…</w:t>
      </w:r>
      <w:r>
        <w:rPr>
          <w:lang w:val="en-GB"/>
        </w:rPr>
        <w:t xml:space="preserve">........................................................................................................................................, </w:t>
      </w:r>
    </w:p>
    <w:p w:rsidR="002B356D" w:rsidRDefault="002B356D" w:rsidP="00A127A9">
      <w:pPr>
        <w:jc w:val="center"/>
        <w:rPr>
          <w:i/>
          <w:vertAlign w:val="superscript"/>
          <w:lang w:val="en-GB"/>
        </w:rPr>
      </w:pPr>
      <w:r>
        <w:rPr>
          <w:i/>
          <w:vertAlign w:val="superscript"/>
          <w:lang w:val="en-GB"/>
        </w:rPr>
        <w:t>(</w:t>
      </w:r>
      <w:proofErr w:type="spellStart"/>
      <w:proofErr w:type="gramStart"/>
      <w:r>
        <w:rPr>
          <w:i/>
          <w:vertAlign w:val="superscript"/>
          <w:lang w:val="en-GB"/>
        </w:rPr>
        <w:t>наименование</w:t>
      </w:r>
      <w:proofErr w:type="spellEnd"/>
      <w:proofErr w:type="gramEnd"/>
      <w:r>
        <w:rPr>
          <w:i/>
          <w:vertAlign w:val="superscript"/>
          <w:lang w:val="en-GB"/>
        </w:rPr>
        <w:t xml:space="preserve"> на </w:t>
      </w:r>
      <w:proofErr w:type="spellStart"/>
      <w:r>
        <w:rPr>
          <w:i/>
          <w:vertAlign w:val="superscript"/>
          <w:lang w:val="en-GB"/>
        </w:rPr>
        <w:t>участника</w:t>
      </w:r>
      <w:proofErr w:type="spellEnd"/>
      <w:r>
        <w:rPr>
          <w:i/>
          <w:vertAlign w:val="superscript"/>
          <w:lang w:val="en-GB"/>
        </w:rPr>
        <w:t>)</w:t>
      </w:r>
    </w:p>
    <w:p w:rsidR="008C2EC7" w:rsidRPr="0055154A" w:rsidRDefault="002B356D" w:rsidP="00A127A9">
      <w:pPr>
        <w:jc w:val="both"/>
        <w:rPr>
          <w:b/>
          <w:bCs/>
          <w:lang w:val="bg-BG"/>
        </w:rPr>
      </w:pPr>
      <w:r>
        <w:rPr>
          <w:lang w:val="en-GB"/>
        </w:rPr>
        <w:t>ЕИК/БУЛСТАТ</w:t>
      </w:r>
      <w:r w:rsidR="00DA56F8">
        <w:rPr>
          <w:lang w:val="en-GB"/>
        </w:rPr>
        <w:t>…</w:t>
      </w:r>
      <w:proofErr w:type="gramStart"/>
      <w:r>
        <w:rPr>
          <w:lang w:val="en-GB"/>
        </w:rPr>
        <w:t>.............................................,</w:t>
      </w:r>
      <w:proofErr w:type="gramEnd"/>
      <w:r>
        <w:rPr>
          <w:lang w:val="en-GB"/>
        </w:rPr>
        <w:t xml:space="preserve">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за възлагане на обществена поръчка с </w:t>
      </w:r>
      <w:proofErr w:type="spellStart"/>
      <w:r>
        <w:rPr>
          <w:lang w:val="en-GB"/>
        </w:rPr>
        <w:t>предмет</w:t>
      </w:r>
      <w:proofErr w:type="spellEnd"/>
      <w:r>
        <w:rPr>
          <w:lang w:val="en-GB"/>
        </w:rPr>
        <w:t xml:space="preserve">: </w:t>
      </w:r>
      <w:r w:rsidR="00097D08" w:rsidRPr="009B5827">
        <w:rPr>
          <w:bCs/>
          <w:iCs/>
          <w:lang w:val="bg-BG"/>
        </w:rPr>
        <w:t>„</w:t>
      </w:r>
      <w:r w:rsidR="00097D08">
        <w:rPr>
          <w:lang w:val="bg-BG"/>
        </w:rPr>
        <w:t>Отводняване на ЖП подлез на бул. „Липник“, в участъка от улица „Дебър“ до улица „Мъглиж“, гр. Русе</w:t>
      </w:r>
      <w:r w:rsidR="00097D08" w:rsidRPr="009B5827">
        <w:rPr>
          <w:lang w:val="bg-BG"/>
        </w:rPr>
        <w:t>“</w:t>
      </w:r>
    </w:p>
    <w:p w:rsidR="001508F8" w:rsidRDefault="001508F8" w:rsidP="003F1516">
      <w:pPr>
        <w:ind w:right="-18" w:firstLine="708"/>
        <w:jc w:val="both"/>
        <w:rPr>
          <w:lang w:val="ru-RU"/>
        </w:rPr>
      </w:pPr>
    </w:p>
    <w:p w:rsidR="00D23DBB" w:rsidRPr="00D23DBB" w:rsidRDefault="008C2EC7" w:rsidP="003F1516">
      <w:pPr>
        <w:ind w:right="-18" w:firstLine="708"/>
        <w:jc w:val="both"/>
        <w:rPr>
          <w:i/>
          <w:vertAlign w:val="superscript"/>
          <w:lang w:val="ru-RU"/>
        </w:rPr>
      </w:pPr>
      <w:r>
        <w:rPr>
          <w:lang w:val="ru-RU"/>
        </w:rPr>
        <w:t xml:space="preserve">С </w:t>
      </w:r>
      <w:proofErr w:type="spellStart"/>
      <w:r>
        <w:rPr>
          <w:lang w:val="ru-RU"/>
        </w:rPr>
        <w:t>настоящото</w:t>
      </w:r>
      <w:proofErr w:type="spellEnd"/>
      <w:r>
        <w:rPr>
          <w:lang w:val="ru-RU"/>
        </w:rPr>
        <w:t xml:space="preserve"> </w:t>
      </w:r>
      <w:proofErr w:type="spellStart"/>
      <w:r>
        <w:rPr>
          <w:lang w:val="ru-RU"/>
        </w:rPr>
        <w:t>представяме</w:t>
      </w:r>
      <w:proofErr w:type="spellEnd"/>
      <w:r>
        <w:rPr>
          <w:lang w:val="ru-RU"/>
        </w:rPr>
        <w:t xml:space="preserve"> </w:t>
      </w:r>
      <w:proofErr w:type="spellStart"/>
      <w:r>
        <w:rPr>
          <w:lang w:val="ru-RU"/>
        </w:rPr>
        <w:t>нашето</w:t>
      </w:r>
      <w:proofErr w:type="spellEnd"/>
      <w:r>
        <w:rPr>
          <w:lang w:val="ru-RU"/>
        </w:rPr>
        <w:t xml:space="preserve"> предложение за изпълнение </w:t>
      </w:r>
      <w:proofErr w:type="gramStart"/>
      <w:r>
        <w:rPr>
          <w:lang w:val="ru-RU"/>
        </w:rPr>
        <w:t>н</w:t>
      </w:r>
      <w:r w:rsidR="0055154A">
        <w:rPr>
          <w:lang w:val="ru-RU"/>
        </w:rPr>
        <w:t>а</w:t>
      </w:r>
      <w:proofErr w:type="gramEnd"/>
      <w:r w:rsidR="0055154A">
        <w:rPr>
          <w:lang w:val="ru-RU"/>
        </w:rPr>
        <w:t xml:space="preserve"> предмета  на обществената поръчка</w:t>
      </w:r>
      <w:r w:rsidR="0059044E">
        <w:rPr>
          <w:lang w:val="ru-RU"/>
        </w:rPr>
        <w:t>.</w:t>
      </w:r>
    </w:p>
    <w:p w:rsidR="0059044E" w:rsidRPr="0059044E" w:rsidRDefault="0059044E" w:rsidP="003F1516">
      <w:pPr>
        <w:ind w:firstLine="567"/>
        <w:jc w:val="both"/>
        <w:rPr>
          <w:rFonts w:eastAsia="Calibri"/>
          <w:lang w:val="bg-BG" w:eastAsia="bg-BG"/>
        </w:rPr>
      </w:pPr>
      <w:r w:rsidRPr="0059044E">
        <w:rPr>
          <w:rFonts w:eastAsia="Calibri"/>
          <w:lang w:val="bg-BG" w:eastAsia="bg-BG"/>
        </w:rPr>
        <w:t xml:space="preserve">1. Приемаме условията за изпълнение на обществената поръчка, заложени в клаузите на приложения към документацията за обществената поръчка проект на договор. </w:t>
      </w:r>
    </w:p>
    <w:p w:rsidR="0059044E" w:rsidRPr="0059044E" w:rsidRDefault="0059044E" w:rsidP="003F1516">
      <w:pPr>
        <w:tabs>
          <w:tab w:val="left" w:pos="993"/>
        </w:tabs>
        <w:ind w:firstLine="567"/>
        <w:jc w:val="both"/>
        <w:rPr>
          <w:rFonts w:eastAsia="Calibri"/>
          <w:lang w:val="bg-BG" w:eastAsia="bg-BG"/>
        </w:rPr>
      </w:pPr>
      <w:r w:rsidRPr="0059044E">
        <w:rPr>
          <w:rFonts w:eastAsia="Calibri"/>
          <w:szCs w:val="22"/>
          <w:lang w:val="bg-BG" w:eastAsia="bg-BG"/>
        </w:rPr>
        <w:t xml:space="preserve">2. Приемаме срокът на валидност на нашата оферта да бъде </w:t>
      </w:r>
      <w:r w:rsidR="00097D08">
        <w:rPr>
          <w:rFonts w:eastAsia="Calibri"/>
          <w:szCs w:val="22"/>
          <w:lang w:val="bg-BG" w:eastAsia="bg-BG"/>
        </w:rPr>
        <w:t>9</w:t>
      </w:r>
      <w:r w:rsidRPr="0059044E">
        <w:rPr>
          <w:rFonts w:eastAsia="Calibri"/>
          <w:szCs w:val="22"/>
          <w:lang w:val="bg-BG" w:eastAsia="bg-BG"/>
        </w:rPr>
        <w:t xml:space="preserve"> (</w:t>
      </w:r>
      <w:r w:rsidR="00097D08">
        <w:rPr>
          <w:rFonts w:eastAsia="Calibri"/>
          <w:szCs w:val="22"/>
          <w:lang w:val="bg-BG" w:eastAsia="bg-BG"/>
        </w:rPr>
        <w:t>девет</w:t>
      </w:r>
      <w:r w:rsidRPr="0059044E">
        <w:rPr>
          <w:rFonts w:eastAsia="Calibri"/>
          <w:szCs w:val="22"/>
          <w:lang w:val="bg-BG" w:eastAsia="bg-BG"/>
        </w:rPr>
        <w:t>) месеца,</w:t>
      </w:r>
      <w:r w:rsidRPr="0059044E">
        <w:rPr>
          <w:rFonts w:eastAsia="Calibri"/>
          <w:b/>
          <w:szCs w:val="22"/>
          <w:lang w:val="bg-BG" w:eastAsia="bg-BG"/>
        </w:rPr>
        <w:t xml:space="preserve"> </w:t>
      </w:r>
      <w:r w:rsidRPr="0059044E">
        <w:rPr>
          <w:rFonts w:eastAsia="Calibri"/>
          <w:szCs w:val="22"/>
          <w:lang w:val="bg-BG" w:eastAsia="bg-BG"/>
        </w:rPr>
        <w:t xml:space="preserve">считано от датата, посочена за </w:t>
      </w:r>
      <w:r w:rsidR="00097D08">
        <w:rPr>
          <w:rFonts w:eastAsia="Calibri"/>
          <w:szCs w:val="22"/>
          <w:lang w:val="bg-BG" w:eastAsia="bg-BG"/>
        </w:rPr>
        <w:t>дата за получаване на офертата</w:t>
      </w:r>
      <w:r w:rsidRPr="0059044E">
        <w:rPr>
          <w:rFonts w:eastAsia="Calibri"/>
          <w:szCs w:val="22"/>
          <w:lang w:val="bg-BG" w:eastAsia="bg-BG"/>
        </w:rPr>
        <w:t xml:space="preserve">, съгласно Обявлението за поръчка. </w:t>
      </w:r>
    </w:p>
    <w:p w:rsidR="0059044E" w:rsidRPr="0059044E" w:rsidRDefault="0059044E" w:rsidP="003F1516">
      <w:pPr>
        <w:tabs>
          <w:tab w:val="left" w:pos="993"/>
        </w:tabs>
        <w:ind w:firstLine="567"/>
        <w:jc w:val="both"/>
        <w:rPr>
          <w:rFonts w:eastAsia="Calibri"/>
          <w:lang w:val="bg-BG" w:eastAsia="bg-BG"/>
        </w:rPr>
      </w:pPr>
      <w:r w:rsidRPr="0059044E">
        <w:rPr>
          <w:rFonts w:eastAsia="Calibri"/>
          <w:lang w:val="bg-BG" w:eastAsia="bg-BG"/>
        </w:rPr>
        <w:t xml:space="preserve">3.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като ще спазваме следните срокове за изпълнение на поръчката: </w:t>
      </w:r>
    </w:p>
    <w:p w:rsidR="003F1516" w:rsidRDefault="003F1516" w:rsidP="003F1516">
      <w:pPr>
        <w:ind w:firstLine="426"/>
        <w:jc w:val="both"/>
        <w:rPr>
          <w:rFonts w:eastAsia="Calibri"/>
          <w:b/>
          <w:lang w:val="bg-BG" w:eastAsia="bg-BG"/>
        </w:rPr>
      </w:pPr>
    </w:p>
    <w:p w:rsidR="0059044E" w:rsidRPr="0059044E" w:rsidRDefault="0059044E" w:rsidP="003F1516">
      <w:pPr>
        <w:ind w:firstLine="426"/>
        <w:jc w:val="both"/>
        <w:rPr>
          <w:rFonts w:eastAsia="Calibri"/>
          <w:b/>
          <w:lang w:val="bg-BG" w:eastAsia="bg-BG"/>
        </w:rPr>
      </w:pPr>
      <w:r w:rsidRPr="0059044E">
        <w:rPr>
          <w:rFonts w:eastAsia="Calibri"/>
          <w:b/>
          <w:lang w:val="bg-BG" w:eastAsia="bg-BG"/>
        </w:rPr>
        <w:t xml:space="preserve">3.1. Предлагаме </w:t>
      </w:r>
      <w:r w:rsidR="00F61CE7">
        <w:rPr>
          <w:rFonts w:eastAsia="Calibri"/>
          <w:b/>
          <w:lang w:val="bg-BG" w:eastAsia="bg-BG"/>
        </w:rPr>
        <w:t>С</w:t>
      </w:r>
      <w:r w:rsidRPr="0059044E">
        <w:rPr>
          <w:rFonts w:eastAsia="Calibri"/>
          <w:b/>
          <w:lang w:val="bg-BG" w:eastAsia="bg-BG"/>
        </w:rPr>
        <w:t xml:space="preserve">рок за изпълнение на </w:t>
      </w:r>
      <w:r w:rsidR="00F61CE7">
        <w:rPr>
          <w:rFonts w:eastAsia="Calibri"/>
          <w:b/>
          <w:lang w:val="bg-BG" w:eastAsia="bg-BG"/>
        </w:rPr>
        <w:t>обществената поръчка</w:t>
      </w:r>
      <w:r w:rsidRPr="0059044E">
        <w:rPr>
          <w:rFonts w:eastAsia="Calibri"/>
          <w:b/>
          <w:lang w:val="bg-BG" w:eastAsia="bg-BG"/>
        </w:rPr>
        <w:t xml:space="preserve"> - …...…… (словом:……………………………) </w:t>
      </w:r>
      <w:r w:rsidR="00097D08">
        <w:rPr>
          <w:rFonts w:eastAsia="Calibri"/>
          <w:b/>
          <w:lang w:val="bg-BG" w:eastAsia="bg-BG"/>
        </w:rPr>
        <w:t>календарни дни</w:t>
      </w:r>
      <w:r w:rsidRPr="0059044E">
        <w:rPr>
          <w:rFonts w:eastAsia="Calibri"/>
          <w:b/>
          <w:vertAlign w:val="superscript"/>
          <w:lang w:val="bg-BG" w:eastAsia="bg-BG"/>
        </w:rPr>
        <w:footnoteReference w:id="49"/>
      </w:r>
    </w:p>
    <w:p w:rsidR="0059044E" w:rsidRPr="00097D08" w:rsidRDefault="00097D08" w:rsidP="003F1516">
      <w:pPr>
        <w:ind w:firstLine="567"/>
        <w:jc w:val="both"/>
        <w:rPr>
          <w:i/>
          <w:lang w:val="bg-BG" w:eastAsia="bg-BG"/>
        </w:rPr>
      </w:pPr>
      <w:r w:rsidRPr="00097D08">
        <w:rPr>
          <w:i/>
          <w:lang w:val="bg-BG" w:eastAsia="bg-BG"/>
        </w:rPr>
        <w:t>Срокът следва да бъде предложен в цяло число.</w:t>
      </w:r>
    </w:p>
    <w:p w:rsidR="00097D08" w:rsidRPr="0059044E" w:rsidRDefault="00097D08" w:rsidP="003F1516">
      <w:pPr>
        <w:ind w:firstLine="567"/>
        <w:jc w:val="both"/>
        <w:rPr>
          <w:lang w:val="bg-BG" w:eastAsia="bg-BG"/>
        </w:rPr>
      </w:pPr>
    </w:p>
    <w:p w:rsidR="0059044E" w:rsidRPr="00DA56F8" w:rsidRDefault="003F1516" w:rsidP="003F1516">
      <w:pPr>
        <w:pStyle w:val="NumPar1"/>
        <w:numPr>
          <w:ilvl w:val="0"/>
          <w:numId w:val="0"/>
        </w:numPr>
        <w:spacing w:before="0" w:after="0"/>
        <w:ind w:firstLine="567"/>
      </w:pPr>
      <w:r>
        <w:t xml:space="preserve">4. </w:t>
      </w:r>
      <w:r w:rsidR="0059044E" w:rsidRPr="00DA56F8">
        <w:t xml:space="preserve">Декларираме, че гаранционният срок на изпълнените ремонтни дейности ще </w:t>
      </w:r>
      <w:proofErr w:type="spellStart"/>
      <w:r w:rsidR="0059044E" w:rsidRPr="00DA56F8">
        <w:t>бъдe</w:t>
      </w:r>
      <w:proofErr w:type="spellEnd"/>
      <w:r w:rsidR="0059044E" w:rsidRPr="00DA56F8">
        <w:t xml:space="preserve"> съгласно предвидения за този вид СМР срок в 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9044E" w:rsidRPr="00DA56F8" w:rsidRDefault="0059044E" w:rsidP="003F1516">
      <w:pPr>
        <w:ind w:firstLine="567"/>
        <w:jc w:val="both"/>
        <w:rPr>
          <w:color w:val="000000"/>
        </w:rPr>
      </w:pPr>
      <w:r w:rsidRPr="0059044E">
        <w:rPr>
          <w:lang w:val="bg-BG" w:eastAsia="bg-BG"/>
        </w:rPr>
        <w:tab/>
      </w:r>
      <w:r w:rsidR="003F1516">
        <w:rPr>
          <w:color w:val="000000"/>
        </w:rPr>
        <w:t xml:space="preserve">5. </w:t>
      </w:r>
      <w:r w:rsidRPr="00DA56F8">
        <w:rPr>
          <w:color w:val="000000"/>
        </w:rPr>
        <w:t xml:space="preserve">Ако </w:t>
      </w:r>
      <w:proofErr w:type="spellStart"/>
      <w:r w:rsidRPr="00DA56F8">
        <w:rPr>
          <w:color w:val="000000"/>
        </w:rPr>
        <w:t>ни</w:t>
      </w:r>
      <w:proofErr w:type="spellEnd"/>
      <w:r w:rsidRPr="00DA56F8">
        <w:rPr>
          <w:color w:val="000000"/>
        </w:rPr>
        <w:t xml:space="preserve"> бъде </w:t>
      </w:r>
      <w:proofErr w:type="spellStart"/>
      <w:r w:rsidRPr="00DA56F8">
        <w:rPr>
          <w:color w:val="000000"/>
        </w:rPr>
        <w:t>възложено</w:t>
      </w:r>
      <w:proofErr w:type="spellEnd"/>
      <w:r w:rsidRPr="00DA56F8">
        <w:rPr>
          <w:color w:val="000000"/>
        </w:rPr>
        <w:t xml:space="preserve"> изпълнението на </w:t>
      </w:r>
      <w:proofErr w:type="spellStart"/>
      <w:r w:rsidRPr="00DA56F8">
        <w:rPr>
          <w:color w:val="000000"/>
        </w:rPr>
        <w:t>горепосочения</w:t>
      </w:r>
      <w:proofErr w:type="spellEnd"/>
      <w:r w:rsidRPr="00DA56F8">
        <w:rPr>
          <w:color w:val="000000"/>
        </w:rPr>
        <w:t xml:space="preserve"> </w:t>
      </w:r>
      <w:proofErr w:type="spellStart"/>
      <w:r w:rsidRPr="00DA56F8">
        <w:rPr>
          <w:color w:val="000000"/>
        </w:rPr>
        <w:t>обект</w:t>
      </w:r>
      <w:proofErr w:type="spellEnd"/>
      <w:r w:rsidRPr="00DA56F8">
        <w:rPr>
          <w:color w:val="000000"/>
        </w:rPr>
        <w:t xml:space="preserve">, </w:t>
      </w:r>
      <w:proofErr w:type="spellStart"/>
      <w:r w:rsidRPr="00DA56F8">
        <w:rPr>
          <w:color w:val="000000"/>
        </w:rPr>
        <w:t>се</w:t>
      </w:r>
      <w:proofErr w:type="spellEnd"/>
      <w:r w:rsidRPr="00DA56F8">
        <w:rPr>
          <w:color w:val="000000"/>
        </w:rPr>
        <w:t xml:space="preserve"> </w:t>
      </w:r>
      <w:proofErr w:type="spellStart"/>
      <w:r w:rsidRPr="00DA56F8">
        <w:rPr>
          <w:color w:val="000000"/>
        </w:rPr>
        <w:t>задължаваме</w:t>
      </w:r>
      <w:proofErr w:type="spellEnd"/>
      <w:r w:rsidRPr="00DA56F8">
        <w:rPr>
          <w:color w:val="000000"/>
        </w:rPr>
        <w:t xml:space="preserve"> да </w:t>
      </w:r>
      <w:proofErr w:type="spellStart"/>
      <w:r w:rsidRPr="00DA56F8">
        <w:rPr>
          <w:color w:val="000000"/>
        </w:rPr>
        <w:t>спазваме</w:t>
      </w:r>
      <w:proofErr w:type="spellEnd"/>
      <w:r w:rsidRPr="00DA56F8">
        <w:rPr>
          <w:color w:val="000000"/>
        </w:rPr>
        <w:t xml:space="preserve"> действащите в страната </w:t>
      </w:r>
      <w:proofErr w:type="spellStart"/>
      <w:r w:rsidRPr="00DA56F8">
        <w:rPr>
          <w:color w:val="000000"/>
        </w:rPr>
        <w:t>технически</w:t>
      </w:r>
      <w:proofErr w:type="spellEnd"/>
      <w:r w:rsidRPr="00DA56F8">
        <w:rPr>
          <w:color w:val="000000"/>
        </w:rPr>
        <w:t xml:space="preserve"> норми и </w:t>
      </w:r>
      <w:proofErr w:type="spellStart"/>
      <w:r w:rsidRPr="00DA56F8">
        <w:rPr>
          <w:color w:val="000000"/>
        </w:rPr>
        <w:t>стандарти</w:t>
      </w:r>
      <w:proofErr w:type="spellEnd"/>
      <w:r w:rsidRPr="00DA56F8">
        <w:rPr>
          <w:color w:val="000000"/>
        </w:rPr>
        <w:t xml:space="preserve">, </w:t>
      </w:r>
      <w:proofErr w:type="spellStart"/>
      <w:r w:rsidRPr="00DA56F8">
        <w:rPr>
          <w:color w:val="000000"/>
        </w:rPr>
        <w:t>отнасящи</w:t>
      </w:r>
      <w:proofErr w:type="spellEnd"/>
      <w:r w:rsidRPr="00DA56F8">
        <w:rPr>
          <w:color w:val="000000"/>
        </w:rPr>
        <w:t xml:space="preserve"> </w:t>
      </w:r>
      <w:proofErr w:type="spellStart"/>
      <w:r w:rsidRPr="00DA56F8">
        <w:rPr>
          <w:color w:val="000000"/>
        </w:rPr>
        <w:t>се</w:t>
      </w:r>
      <w:proofErr w:type="spellEnd"/>
      <w:r w:rsidRPr="00DA56F8">
        <w:rPr>
          <w:color w:val="000000"/>
        </w:rPr>
        <w:t xml:space="preserve"> до </w:t>
      </w:r>
      <w:proofErr w:type="spellStart"/>
      <w:r w:rsidRPr="00DA56F8">
        <w:rPr>
          <w:color w:val="000000"/>
        </w:rPr>
        <w:t>строителството</w:t>
      </w:r>
      <w:proofErr w:type="spellEnd"/>
      <w:r w:rsidRPr="00DA56F8">
        <w:rPr>
          <w:color w:val="000000"/>
        </w:rPr>
        <w:t xml:space="preserve"> на </w:t>
      </w:r>
      <w:proofErr w:type="spellStart"/>
      <w:r w:rsidRPr="00DA56F8">
        <w:rPr>
          <w:color w:val="000000"/>
        </w:rPr>
        <w:t>обекта</w:t>
      </w:r>
      <w:proofErr w:type="spellEnd"/>
      <w:r w:rsidRPr="00DA56F8">
        <w:rPr>
          <w:color w:val="000000"/>
        </w:rPr>
        <w:t xml:space="preserve">, както и </w:t>
      </w:r>
      <w:proofErr w:type="spellStart"/>
      <w:r w:rsidRPr="00DA56F8">
        <w:rPr>
          <w:color w:val="000000"/>
        </w:rPr>
        <w:t>нормативните</w:t>
      </w:r>
      <w:proofErr w:type="spellEnd"/>
      <w:r w:rsidRPr="00DA56F8">
        <w:rPr>
          <w:color w:val="000000"/>
        </w:rPr>
        <w:t xml:space="preserve"> изисквания </w:t>
      </w:r>
      <w:proofErr w:type="spellStart"/>
      <w:r w:rsidRPr="00DA56F8">
        <w:rPr>
          <w:color w:val="000000"/>
        </w:rPr>
        <w:t>по</w:t>
      </w:r>
      <w:proofErr w:type="spellEnd"/>
      <w:r w:rsidRPr="00DA56F8">
        <w:rPr>
          <w:color w:val="000000"/>
        </w:rPr>
        <w:t xml:space="preserve"> </w:t>
      </w:r>
      <w:proofErr w:type="spellStart"/>
      <w:r w:rsidRPr="00DA56F8">
        <w:rPr>
          <w:color w:val="000000"/>
        </w:rPr>
        <w:t>безопасност</w:t>
      </w:r>
      <w:proofErr w:type="spellEnd"/>
      <w:r w:rsidRPr="00DA56F8">
        <w:rPr>
          <w:color w:val="000000"/>
        </w:rPr>
        <w:t xml:space="preserve"> и </w:t>
      </w:r>
      <w:proofErr w:type="spellStart"/>
      <w:r w:rsidRPr="00DA56F8">
        <w:rPr>
          <w:color w:val="000000"/>
        </w:rPr>
        <w:t>хигиена</w:t>
      </w:r>
      <w:proofErr w:type="spellEnd"/>
      <w:r w:rsidRPr="00DA56F8">
        <w:rPr>
          <w:color w:val="000000"/>
        </w:rPr>
        <w:t xml:space="preserve"> на </w:t>
      </w:r>
      <w:proofErr w:type="spellStart"/>
      <w:r w:rsidRPr="00DA56F8">
        <w:rPr>
          <w:color w:val="000000"/>
        </w:rPr>
        <w:t>труда</w:t>
      </w:r>
      <w:proofErr w:type="spellEnd"/>
      <w:r w:rsidRPr="00DA56F8">
        <w:rPr>
          <w:color w:val="000000"/>
        </w:rPr>
        <w:t xml:space="preserve">, </w:t>
      </w:r>
      <w:proofErr w:type="spellStart"/>
      <w:r w:rsidRPr="00DA56F8">
        <w:rPr>
          <w:color w:val="000000"/>
        </w:rPr>
        <w:t>пожарна</w:t>
      </w:r>
      <w:proofErr w:type="spellEnd"/>
      <w:r w:rsidRPr="00DA56F8">
        <w:rPr>
          <w:color w:val="000000"/>
        </w:rPr>
        <w:t xml:space="preserve"> </w:t>
      </w:r>
      <w:proofErr w:type="spellStart"/>
      <w:r w:rsidRPr="00DA56F8">
        <w:rPr>
          <w:color w:val="000000"/>
        </w:rPr>
        <w:t>безопасност</w:t>
      </w:r>
      <w:proofErr w:type="spellEnd"/>
      <w:r w:rsidRPr="00DA56F8">
        <w:rPr>
          <w:color w:val="000000"/>
        </w:rPr>
        <w:t xml:space="preserve">, </w:t>
      </w:r>
      <w:proofErr w:type="spellStart"/>
      <w:r w:rsidRPr="00DA56F8">
        <w:rPr>
          <w:color w:val="000000"/>
        </w:rPr>
        <w:t>безопасност</w:t>
      </w:r>
      <w:proofErr w:type="spellEnd"/>
      <w:r w:rsidRPr="00DA56F8">
        <w:rPr>
          <w:color w:val="000000"/>
        </w:rPr>
        <w:t xml:space="preserve"> на </w:t>
      </w:r>
      <w:proofErr w:type="spellStart"/>
      <w:r w:rsidRPr="00DA56F8">
        <w:rPr>
          <w:color w:val="000000"/>
        </w:rPr>
        <w:t>движението</w:t>
      </w:r>
      <w:proofErr w:type="spellEnd"/>
      <w:r w:rsidRPr="00DA56F8">
        <w:rPr>
          <w:color w:val="000000"/>
        </w:rPr>
        <w:t xml:space="preserve"> и други, свързани със </w:t>
      </w:r>
      <w:proofErr w:type="spellStart"/>
      <w:r w:rsidRPr="00DA56F8">
        <w:rPr>
          <w:color w:val="000000"/>
        </w:rPr>
        <w:t>строителството</w:t>
      </w:r>
      <w:proofErr w:type="spellEnd"/>
      <w:r w:rsidRPr="00DA56F8">
        <w:rPr>
          <w:color w:val="000000"/>
        </w:rPr>
        <w:t xml:space="preserve"> на </w:t>
      </w:r>
      <w:proofErr w:type="spellStart"/>
      <w:r w:rsidRPr="00DA56F8">
        <w:rPr>
          <w:color w:val="000000"/>
        </w:rPr>
        <w:t>обекта</w:t>
      </w:r>
      <w:proofErr w:type="spellEnd"/>
      <w:r w:rsidRPr="00DA56F8">
        <w:rPr>
          <w:color w:val="000000"/>
        </w:rPr>
        <w:t>.</w:t>
      </w:r>
    </w:p>
    <w:p w:rsidR="0059044E" w:rsidRPr="0059044E" w:rsidRDefault="0059044E" w:rsidP="003F1516">
      <w:pPr>
        <w:ind w:firstLine="567"/>
        <w:jc w:val="both"/>
        <w:rPr>
          <w:color w:val="000000"/>
          <w:lang w:val="bg-BG" w:eastAsia="bg-BG"/>
        </w:rPr>
      </w:pPr>
    </w:p>
    <w:p w:rsidR="0059044E" w:rsidRDefault="0059044E" w:rsidP="0059044E">
      <w:pPr>
        <w:pStyle w:val="a7"/>
        <w:spacing w:after="0"/>
        <w:ind w:firstLine="720"/>
      </w:pPr>
      <w:proofErr w:type="spellStart"/>
      <w:r>
        <w:rPr>
          <w:b/>
        </w:rPr>
        <w:t>Приложения</w:t>
      </w:r>
      <w:proofErr w:type="spellEnd"/>
      <w:r>
        <w:t>:</w:t>
      </w:r>
    </w:p>
    <w:p w:rsidR="0059044E" w:rsidRPr="002A228C" w:rsidRDefault="0059044E" w:rsidP="00F61CE7">
      <w:pPr>
        <w:pStyle w:val="a3"/>
        <w:numPr>
          <w:ilvl w:val="0"/>
          <w:numId w:val="14"/>
        </w:numPr>
        <w:ind w:left="0" w:firstLine="426"/>
        <w:jc w:val="both"/>
      </w:pPr>
      <w:r>
        <w:t>Д</w:t>
      </w:r>
      <w:r w:rsidRPr="002A228C">
        <w:t xml:space="preserve">окумент за упълномощаване, </w:t>
      </w:r>
      <w:r w:rsidRPr="00E412B8">
        <w:rPr>
          <w:i/>
          <w:sz w:val="20"/>
          <w:szCs w:val="20"/>
        </w:rPr>
        <w:t>(когато лицето, което подава офертата, не е законният представител на участника);</w:t>
      </w:r>
      <w:r w:rsidRPr="002A228C">
        <w:t xml:space="preserve"> </w:t>
      </w:r>
    </w:p>
    <w:p w:rsidR="0059044E" w:rsidRPr="002A228C" w:rsidRDefault="0059044E" w:rsidP="00F61CE7">
      <w:pPr>
        <w:pStyle w:val="a3"/>
        <w:numPr>
          <w:ilvl w:val="0"/>
          <w:numId w:val="14"/>
        </w:numPr>
        <w:ind w:left="0" w:firstLine="426"/>
        <w:jc w:val="both"/>
      </w:pPr>
      <w:r>
        <w:t>Д</w:t>
      </w:r>
      <w:r w:rsidRPr="002A228C">
        <w:t>екларация за съгласие с клаузите на приложения проект на договор</w:t>
      </w:r>
      <w:r w:rsidR="00623970">
        <w:t xml:space="preserve"> – по образец</w:t>
      </w:r>
      <w:r w:rsidRPr="002A228C">
        <w:t xml:space="preserve">; </w:t>
      </w:r>
    </w:p>
    <w:p w:rsidR="0059044E" w:rsidRPr="002A228C" w:rsidRDefault="0059044E" w:rsidP="00F61CE7">
      <w:pPr>
        <w:pStyle w:val="a3"/>
        <w:numPr>
          <w:ilvl w:val="0"/>
          <w:numId w:val="14"/>
        </w:numPr>
        <w:ind w:left="0" w:firstLine="426"/>
        <w:jc w:val="both"/>
      </w:pPr>
      <w:r>
        <w:t>Д</w:t>
      </w:r>
      <w:r w:rsidRPr="002A228C">
        <w:t>екларация за срока на валидност на офертата</w:t>
      </w:r>
      <w:r w:rsidR="00623970">
        <w:t xml:space="preserve"> – по образец</w:t>
      </w:r>
      <w:r w:rsidRPr="002A228C">
        <w:t xml:space="preserve">; </w:t>
      </w:r>
    </w:p>
    <w:p w:rsidR="0059044E" w:rsidRDefault="0059044E" w:rsidP="00F61CE7">
      <w:pPr>
        <w:pStyle w:val="a3"/>
        <w:numPr>
          <w:ilvl w:val="0"/>
          <w:numId w:val="14"/>
        </w:numPr>
        <w:ind w:left="0" w:firstLine="426"/>
        <w:jc w:val="both"/>
      </w:pPr>
      <w:r>
        <w:lastRenderedPageBreak/>
        <w:t>Д</w:t>
      </w:r>
      <w:r w:rsidRPr="002A228C">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623970">
        <w:t xml:space="preserve"> – по образец</w:t>
      </w:r>
      <w:r w:rsidRPr="002A228C">
        <w:t>;</w:t>
      </w:r>
    </w:p>
    <w:p w:rsidR="001B43CB" w:rsidRPr="001B43CB" w:rsidRDefault="001B43CB" w:rsidP="00F61CE7">
      <w:pPr>
        <w:pStyle w:val="a3"/>
        <w:numPr>
          <w:ilvl w:val="0"/>
          <w:numId w:val="14"/>
        </w:numPr>
        <w:ind w:left="0" w:firstLine="426"/>
        <w:jc w:val="both"/>
      </w:pPr>
      <w:r>
        <w:t>Описание на Организацията и професионалната компетентност на ръководния състав и на персонала, на който е възложено изпълнението на поръчката, в съответствие с м</w:t>
      </w:r>
      <w:r w:rsidR="00623970">
        <w:t>етодиката за оценка на офертите – свободен текст.</w:t>
      </w:r>
    </w:p>
    <w:p w:rsidR="0059044E" w:rsidRDefault="0059044E" w:rsidP="0059044E">
      <w:pPr>
        <w:widowControl w:val="0"/>
        <w:ind w:right="-99"/>
        <w:jc w:val="both"/>
        <w:rPr>
          <w:snapToGrid w:val="0"/>
          <w:lang w:val="bg-BG"/>
        </w:rPr>
      </w:pPr>
    </w:p>
    <w:p w:rsidR="00F61CE7" w:rsidRPr="003F1516" w:rsidRDefault="00F61CE7" w:rsidP="00F61CE7">
      <w:pPr>
        <w:tabs>
          <w:tab w:val="left" w:pos="0"/>
        </w:tabs>
        <w:ind w:firstLine="426"/>
        <w:jc w:val="both"/>
        <w:rPr>
          <w:b/>
          <w:i/>
          <w:sz w:val="20"/>
          <w:szCs w:val="20"/>
          <w:lang w:val="bg-BG" w:eastAsia="bg-BG"/>
        </w:rPr>
      </w:pPr>
      <w:r w:rsidRPr="003F1516">
        <w:rPr>
          <w:b/>
          <w:i/>
          <w:sz w:val="20"/>
          <w:szCs w:val="20"/>
          <w:lang w:val="bg-BG" w:eastAsia="bg-BG"/>
        </w:rPr>
        <w:t>Предложението за изпълнение на поръчката следва да е съобразено с насоките, дадени в Указанията</w:t>
      </w:r>
      <w:r w:rsidRPr="003F1516">
        <w:rPr>
          <w:b/>
          <w:i/>
          <w:sz w:val="20"/>
          <w:szCs w:val="20"/>
          <w:lang w:eastAsia="bg-BG"/>
        </w:rPr>
        <w:t xml:space="preserve"> </w:t>
      </w:r>
      <w:r w:rsidRPr="003F1516">
        <w:rPr>
          <w:b/>
          <w:i/>
          <w:sz w:val="20"/>
          <w:szCs w:val="20"/>
          <w:lang w:val="bg-BG" w:eastAsia="bg-BG"/>
        </w:rPr>
        <w:t>за подготовка на офертите, Техническите спецификации и Методиката за оценка на офертите</w:t>
      </w:r>
    </w:p>
    <w:p w:rsidR="00F61CE7" w:rsidRPr="003F1516" w:rsidRDefault="00F61CE7" w:rsidP="003F1516">
      <w:pPr>
        <w:tabs>
          <w:tab w:val="left" w:pos="0"/>
        </w:tabs>
        <w:ind w:firstLine="426"/>
        <w:jc w:val="both"/>
        <w:rPr>
          <w:i/>
          <w:sz w:val="20"/>
          <w:szCs w:val="20"/>
          <w:lang w:val="bg-BG" w:eastAsia="bg-BG"/>
        </w:rPr>
      </w:pPr>
      <w:r w:rsidRPr="003F1516">
        <w:rPr>
          <w:i/>
          <w:sz w:val="20"/>
          <w:szCs w:val="20"/>
          <w:shd w:val="clear" w:color="auto" w:fill="FFFFFF"/>
          <w:lang w:val="bg-BG" w:eastAsia="bg-BG"/>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3F1516">
        <w:rPr>
          <w:i/>
          <w:sz w:val="20"/>
          <w:szCs w:val="20"/>
          <w:lang w:val="bg-BG" w:eastAsia="bg-BG"/>
        </w:rPr>
        <w:t>Техническите спецификации</w:t>
      </w:r>
      <w:r w:rsidRPr="003F1516">
        <w:rPr>
          <w:i/>
          <w:sz w:val="20"/>
          <w:szCs w:val="20"/>
          <w:shd w:val="clear" w:color="auto" w:fill="FFFFFF"/>
          <w:lang w:val="bg-BG" w:eastAsia="bg-BG"/>
        </w:rPr>
        <w:t xml:space="preserve"> на Възложителя и/или на Методиката за оценка на офертите, той ще бъде отстранен от участие в процедурата. </w:t>
      </w:r>
    </w:p>
    <w:p w:rsidR="00F61CE7" w:rsidRDefault="00F61CE7" w:rsidP="0059044E">
      <w:pPr>
        <w:widowControl w:val="0"/>
        <w:ind w:right="-99"/>
        <w:jc w:val="both"/>
        <w:rPr>
          <w:snapToGrid w:val="0"/>
          <w:lang w:val="bg-BG"/>
        </w:rPr>
      </w:pPr>
    </w:p>
    <w:p w:rsidR="00F61CE7" w:rsidRPr="00F61CE7" w:rsidRDefault="00F61CE7" w:rsidP="0059044E">
      <w:pPr>
        <w:widowControl w:val="0"/>
        <w:ind w:right="-99"/>
        <w:jc w:val="both"/>
        <w:rPr>
          <w:snapToGrid w:val="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 _________ / ______</w:t>
            </w:r>
          </w:p>
        </w:tc>
      </w:tr>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__________________________</w:t>
            </w:r>
          </w:p>
        </w:tc>
      </w:tr>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__________________________</w:t>
            </w:r>
          </w:p>
        </w:tc>
      </w:tr>
    </w:tbl>
    <w:p w:rsidR="0059044E" w:rsidRPr="00B625BF" w:rsidRDefault="0059044E" w:rsidP="0059044E">
      <w:pPr>
        <w:shd w:val="clear" w:color="auto" w:fill="FFFFFF"/>
        <w:spacing w:line="360" w:lineRule="auto"/>
        <w:rPr>
          <w:lang w:val="bg-BG"/>
        </w:rPr>
      </w:pPr>
    </w:p>
    <w:p w:rsidR="0059044E" w:rsidRDefault="0059044E" w:rsidP="0059044E">
      <w:pPr>
        <w:keepNext/>
        <w:outlineLvl w:val="2"/>
        <w:rPr>
          <w:b/>
          <w:bCs/>
          <w:i/>
          <w:iCs/>
          <w:caps/>
          <w:w w:val="120"/>
          <w:kern w:val="2"/>
          <w:lang w:val="ru-RU"/>
        </w:rPr>
      </w:pPr>
    </w:p>
    <w:p w:rsidR="0059044E" w:rsidRPr="0059044E" w:rsidRDefault="0059044E" w:rsidP="0059044E">
      <w:pPr>
        <w:tabs>
          <w:tab w:val="left" w:pos="0"/>
        </w:tabs>
        <w:jc w:val="both"/>
        <w:rPr>
          <w:b/>
          <w:i/>
          <w:lang w:val="bg-BG" w:eastAsia="bg-BG"/>
        </w:rPr>
      </w:pPr>
      <w:r w:rsidRPr="0059044E">
        <w:rPr>
          <w:b/>
          <w:i/>
          <w:lang w:val="bg-BG" w:eastAsia="bg-BG"/>
        </w:rPr>
        <w:tab/>
      </w:r>
    </w:p>
    <w:p w:rsidR="0059044E" w:rsidRPr="0059044E" w:rsidRDefault="0059044E" w:rsidP="00F61CE7">
      <w:pPr>
        <w:tabs>
          <w:tab w:val="left" w:pos="0"/>
        </w:tabs>
        <w:jc w:val="both"/>
        <w:rPr>
          <w:rFonts w:ascii="Calibri" w:eastAsia="Calibri" w:hAnsi="Calibri"/>
          <w:b/>
          <w:bCs/>
          <w:shd w:val="clear" w:color="auto" w:fill="FFFFFF"/>
          <w:lang w:val="bg-BG" w:eastAsia="bg-BG"/>
        </w:rPr>
      </w:pPr>
      <w:r w:rsidRPr="0059044E">
        <w:rPr>
          <w:b/>
          <w:i/>
          <w:lang w:val="bg-BG" w:eastAsia="bg-BG"/>
        </w:rPr>
        <w:tab/>
      </w:r>
    </w:p>
    <w:p w:rsidR="008C2EC7" w:rsidRPr="00DA56F8" w:rsidRDefault="00097D08" w:rsidP="00DA56F8">
      <w:pPr>
        <w:keepNext/>
        <w:jc w:val="right"/>
        <w:outlineLvl w:val="2"/>
        <w:rPr>
          <w:b/>
          <w:i/>
          <w:lang w:val="bg-BG"/>
        </w:rPr>
      </w:pPr>
      <w:r>
        <w:rPr>
          <w:b/>
          <w:bCs/>
          <w:i/>
          <w:iCs/>
          <w:caps/>
          <w:w w:val="120"/>
          <w:kern w:val="2"/>
          <w:lang w:val="ru-RU"/>
        </w:rPr>
        <w:br w:type="column"/>
      </w:r>
      <w:r w:rsidR="00DA56F8" w:rsidRPr="00DA56F8">
        <w:rPr>
          <w:b/>
          <w:bCs/>
          <w:i/>
          <w:iCs/>
          <w:caps/>
          <w:w w:val="120"/>
          <w:kern w:val="2"/>
          <w:lang w:val="ru-RU"/>
        </w:rPr>
        <w:lastRenderedPageBreak/>
        <w:t>О</w:t>
      </w:r>
      <w:r w:rsidR="00DA56F8" w:rsidRPr="00DA56F8">
        <w:rPr>
          <w:b/>
          <w:i/>
          <w:lang w:val="bg-BG"/>
        </w:rPr>
        <w:t>БРАЗЕЦ №3</w:t>
      </w:r>
    </w:p>
    <w:p w:rsidR="00DA56F8" w:rsidRDefault="00DA56F8" w:rsidP="00A127A9">
      <w:pPr>
        <w:ind w:left="2160" w:hanging="2160"/>
        <w:jc w:val="center"/>
        <w:rPr>
          <w:b/>
          <w:bCs/>
          <w:lang w:val="ru-RU"/>
        </w:rPr>
      </w:pPr>
    </w:p>
    <w:p w:rsidR="00DA56F8" w:rsidRDefault="00DA56F8" w:rsidP="00A127A9">
      <w:pPr>
        <w:ind w:left="2160" w:hanging="2160"/>
        <w:jc w:val="center"/>
        <w:rPr>
          <w:b/>
          <w:bCs/>
          <w:lang w:val="ru-RU"/>
        </w:rPr>
      </w:pPr>
    </w:p>
    <w:p w:rsidR="008C2EC7" w:rsidRDefault="008C2EC7" w:rsidP="00A127A9">
      <w:pPr>
        <w:ind w:left="2160" w:hanging="2160"/>
        <w:jc w:val="center"/>
        <w:rPr>
          <w:b/>
          <w:bCs/>
          <w:lang w:val="ru-RU"/>
        </w:rPr>
      </w:pPr>
      <w:r>
        <w:rPr>
          <w:b/>
          <w:bCs/>
          <w:lang w:val="ru-RU"/>
        </w:rPr>
        <w:t xml:space="preserve">Д Е К Л А </w:t>
      </w:r>
      <w:proofErr w:type="gramStart"/>
      <w:r>
        <w:rPr>
          <w:b/>
          <w:bCs/>
          <w:lang w:val="ru-RU"/>
        </w:rPr>
        <w:t>Р</w:t>
      </w:r>
      <w:proofErr w:type="gramEnd"/>
      <w:r>
        <w:rPr>
          <w:b/>
          <w:bCs/>
          <w:lang w:val="ru-RU"/>
        </w:rPr>
        <w:t xml:space="preserve"> А Ц И Я </w:t>
      </w:r>
      <w:r>
        <w:rPr>
          <w:b/>
          <w:bCs/>
          <w:vertAlign w:val="superscript"/>
          <w:lang w:val="ru-RU"/>
        </w:rPr>
        <w:footnoteReference w:customMarkFollows="1" w:id="50"/>
        <w:t>*</w:t>
      </w:r>
    </w:p>
    <w:p w:rsidR="008C2EC7" w:rsidRDefault="008C2EC7" w:rsidP="00A127A9">
      <w:pPr>
        <w:ind w:left="720" w:hanging="720"/>
        <w:jc w:val="center"/>
        <w:rPr>
          <w:b/>
          <w:bCs/>
          <w:lang w:val="ru-RU"/>
        </w:rPr>
      </w:pPr>
      <w:r>
        <w:rPr>
          <w:b/>
          <w:bCs/>
          <w:lang w:val="ru-RU"/>
        </w:rPr>
        <w:t xml:space="preserve">ЗА СЪГЛАСИЕ С КЛАУЗИТЕ НА ПРИЛОЖЕНИИЯ ПРОЕКТ НА ДОГОВОР </w:t>
      </w:r>
    </w:p>
    <w:p w:rsidR="008C2EC7" w:rsidRDefault="008C2EC7" w:rsidP="00A127A9">
      <w:pPr>
        <w:ind w:left="720" w:hanging="720"/>
        <w:jc w:val="center"/>
        <w:rPr>
          <w:b/>
          <w:bCs/>
          <w:lang w:val="ru-RU"/>
        </w:rPr>
      </w:pPr>
    </w:p>
    <w:p w:rsidR="008C2EC7" w:rsidRDefault="008C2EC7" w:rsidP="00A127A9">
      <w:pPr>
        <w:ind w:left="720" w:hanging="720"/>
        <w:jc w:val="center"/>
        <w:rPr>
          <w:b/>
          <w:bCs/>
          <w:lang w:val="ru-RU"/>
        </w:rPr>
      </w:pPr>
    </w:p>
    <w:p w:rsidR="008C2EC7" w:rsidRDefault="008C2EC7" w:rsidP="00A127A9">
      <w:pPr>
        <w:rPr>
          <w:lang w:val="ru-RU"/>
        </w:rPr>
      </w:pPr>
    </w:p>
    <w:p w:rsidR="00225AE8" w:rsidRDefault="00225AE8" w:rsidP="00A127A9">
      <w:pPr>
        <w:jc w:val="both"/>
        <w:rPr>
          <w:lang w:val="en-GB"/>
        </w:rPr>
      </w:pPr>
      <w:r>
        <w:rPr>
          <w:lang w:val="en-GB"/>
        </w:rPr>
        <w:t>Подписаният/ата……………………………………………..................………................</w:t>
      </w:r>
    </w:p>
    <w:p w:rsidR="00225AE8" w:rsidRDefault="00225AE8" w:rsidP="00A127A9">
      <w:pPr>
        <w:jc w:val="center"/>
        <w:rPr>
          <w:i/>
          <w:vertAlign w:val="superscript"/>
          <w:lang w:val="en-GB"/>
        </w:rPr>
      </w:pPr>
      <w:r>
        <w:rPr>
          <w:i/>
          <w:vertAlign w:val="superscript"/>
          <w:lang w:val="en-GB"/>
        </w:rPr>
        <w:t>(</w:t>
      </w:r>
      <w:proofErr w:type="spellStart"/>
      <w:proofErr w:type="gramStart"/>
      <w:r>
        <w:rPr>
          <w:i/>
          <w:vertAlign w:val="superscript"/>
          <w:lang w:val="en-GB"/>
        </w:rPr>
        <w:t>трите</w:t>
      </w:r>
      <w:proofErr w:type="spellEnd"/>
      <w:proofErr w:type="gram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rsidR="00225AE8" w:rsidRDefault="00225AE8" w:rsidP="00A127A9">
      <w:pPr>
        <w:jc w:val="both"/>
        <w:rPr>
          <w:i/>
          <w:lang w:val="en-GB"/>
        </w:rPr>
      </w:pPr>
      <w:proofErr w:type="spellStart"/>
      <w:proofErr w:type="gramStart"/>
      <w:r>
        <w:rPr>
          <w:lang w:val="en-GB"/>
        </w:rPr>
        <w:t>данни</w:t>
      </w:r>
      <w:proofErr w:type="spellEnd"/>
      <w:proofErr w:type="gram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за самоличност................................................................................…</w:t>
      </w:r>
    </w:p>
    <w:p w:rsidR="00225AE8" w:rsidRDefault="00225AE8" w:rsidP="00A127A9">
      <w:pPr>
        <w:jc w:val="center"/>
        <w:rPr>
          <w:i/>
          <w:vertAlign w:val="superscript"/>
          <w:lang w:val="en-GB"/>
        </w:rPr>
      </w:pPr>
      <w:r>
        <w:rPr>
          <w:i/>
          <w:vertAlign w:val="superscript"/>
          <w:lang w:val="en-GB"/>
        </w:rPr>
        <w:t>(</w:t>
      </w:r>
      <w:proofErr w:type="spellStart"/>
      <w:proofErr w:type="gramStart"/>
      <w:r>
        <w:rPr>
          <w:i/>
          <w:vertAlign w:val="superscript"/>
          <w:lang w:val="en-GB"/>
        </w:rPr>
        <w:t>номер</w:t>
      </w:r>
      <w:proofErr w:type="spellEnd"/>
      <w:proofErr w:type="gramEnd"/>
      <w:r>
        <w:rPr>
          <w:i/>
          <w:vertAlign w:val="superscript"/>
          <w:lang w:val="en-GB"/>
        </w:rPr>
        <w:t xml:space="preserve"> на лична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на </w:t>
      </w:r>
      <w:proofErr w:type="spellStart"/>
      <w:r>
        <w:rPr>
          <w:i/>
          <w:vertAlign w:val="superscript"/>
          <w:lang w:val="en-GB"/>
        </w:rPr>
        <w:t>издаването</w:t>
      </w:r>
      <w:proofErr w:type="spellEnd"/>
      <w:r>
        <w:rPr>
          <w:i/>
          <w:vertAlign w:val="superscript"/>
          <w:lang w:val="en-GB"/>
        </w:rPr>
        <w:t>)</w:t>
      </w:r>
    </w:p>
    <w:p w:rsidR="00225AE8" w:rsidRDefault="00225AE8" w:rsidP="00A127A9">
      <w:pPr>
        <w:jc w:val="both"/>
        <w:rPr>
          <w:i/>
          <w:lang w:val="en-GB"/>
        </w:rPr>
      </w:pPr>
    </w:p>
    <w:p w:rsidR="00225AE8" w:rsidRDefault="00225AE8" w:rsidP="00A127A9">
      <w:pPr>
        <w:jc w:val="both"/>
        <w:rPr>
          <w:lang w:val="en-GB"/>
        </w:rPr>
      </w:pPr>
      <w:proofErr w:type="gramStart"/>
      <w:r>
        <w:rPr>
          <w:lang w:val="en-GB"/>
        </w:rPr>
        <w:t>в</w:t>
      </w:r>
      <w:proofErr w:type="gramEnd"/>
      <w:r>
        <w:rPr>
          <w:lang w:val="en-GB"/>
        </w:rPr>
        <w:t xml:space="preserve"> качеството </w:t>
      </w:r>
      <w:proofErr w:type="spellStart"/>
      <w:r>
        <w:rPr>
          <w:lang w:val="en-GB"/>
        </w:rPr>
        <w:t>си</w:t>
      </w:r>
      <w:proofErr w:type="spellEnd"/>
      <w:r>
        <w:rPr>
          <w:lang w:val="en-GB"/>
        </w:rPr>
        <w:t xml:space="preserve"> на …………………………………………………………………………</w:t>
      </w:r>
    </w:p>
    <w:p w:rsidR="00225AE8" w:rsidRDefault="00225AE8" w:rsidP="00A127A9">
      <w:pPr>
        <w:jc w:val="center"/>
        <w:rPr>
          <w:i/>
          <w:vertAlign w:val="superscript"/>
          <w:lang w:val="en-GB"/>
        </w:rPr>
      </w:pPr>
      <w:r>
        <w:rPr>
          <w:i/>
          <w:vertAlign w:val="superscript"/>
          <w:lang w:val="en-GB"/>
        </w:rPr>
        <w:t>(</w:t>
      </w:r>
      <w:proofErr w:type="spellStart"/>
      <w:proofErr w:type="gramStart"/>
      <w:r>
        <w:rPr>
          <w:i/>
          <w:vertAlign w:val="superscript"/>
          <w:lang w:val="en-GB"/>
        </w:rPr>
        <w:t>длъжност</w:t>
      </w:r>
      <w:proofErr w:type="spellEnd"/>
      <w:proofErr w:type="gramEnd"/>
      <w:r>
        <w:rPr>
          <w:i/>
          <w:vertAlign w:val="superscript"/>
          <w:lang w:val="en-GB"/>
        </w:rPr>
        <w:t>)</w:t>
      </w:r>
    </w:p>
    <w:p w:rsidR="00225AE8" w:rsidRDefault="00225AE8" w:rsidP="00A127A9">
      <w:pPr>
        <w:jc w:val="both"/>
        <w:rPr>
          <w:lang w:val="en-GB"/>
        </w:rPr>
      </w:pPr>
      <w:proofErr w:type="gramStart"/>
      <w:r>
        <w:rPr>
          <w:lang w:val="en-GB"/>
        </w:rPr>
        <w:t>на</w:t>
      </w:r>
      <w:proofErr w:type="gramEnd"/>
      <w:r>
        <w:rPr>
          <w:lang w:val="en-GB"/>
        </w:rPr>
        <w:t xml:space="preserve"> ..........................................................................................................................................., </w:t>
      </w:r>
    </w:p>
    <w:p w:rsidR="00225AE8" w:rsidRDefault="00225AE8" w:rsidP="00A127A9">
      <w:pPr>
        <w:jc w:val="center"/>
        <w:rPr>
          <w:i/>
          <w:vertAlign w:val="superscript"/>
          <w:lang w:val="en-GB"/>
        </w:rPr>
      </w:pPr>
      <w:r>
        <w:rPr>
          <w:i/>
          <w:vertAlign w:val="superscript"/>
          <w:lang w:val="en-GB"/>
        </w:rPr>
        <w:t>(</w:t>
      </w:r>
      <w:proofErr w:type="spellStart"/>
      <w:proofErr w:type="gramStart"/>
      <w:r>
        <w:rPr>
          <w:i/>
          <w:vertAlign w:val="superscript"/>
          <w:lang w:val="en-GB"/>
        </w:rPr>
        <w:t>наименование</w:t>
      </w:r>
      <w:proofErr w:type="spellEnd"/>
      <w:proofErr w:type="gramEnd"/>
      <w:r>
        <w:rPr>
          <w:i/>
          <w:vertAlign w:val="superscript"/>
          <w:lang w:val="en-GB"/>
        </w:rPr>
        <w:t xml:space="preserve"> на </w:t>
      </w:r>
      <w:proofErr w:type="spellStart"/>
      <w:r>
        <w:rPr>
          <w:i/>
          <w:vertAlign w:val="superscript"/>
          <w:lang w:val="en-GB"/>
        </w:rPr>
        <w:t>участника</w:t>
      </w:r>
      <w:proofErr w:type="spellEnd"/>
      <w:r>
        <w:rPr>
          <w:i/>
          <w:vertAlign w:val="superscript"/>
          <w:lang w:val="en-GB"/>
        </w:rPr>
        <w:t>)</w:t>
      </w:r>
    </w:p>
    <w:p w:rsidR="008C2EC7" w:rsidRDefault="00225AE8" w:rsidP="00097D08">
      <w:pPr>
        <w:jc w:val="both"/>
        <w:rPr>
          <w:lang w:val="bg-BG"/>
        </w:rPr>
      </w:pPr>
      <w:r>
        <w:rPr>
          <w:lang w:val="en-GB"/>
        </w:rPr>
        <w:t xml:space="preserve">ЕИК/БУЛСТАТ................................................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за възлагане на обществена поръчка с </w:t>
      </w:r>
      <w:proofErr w:type="spellStart"/>
      <w:r>
        <w:rPr>
          <w:lang w:val="en-GB"/>
        </w:rPr>
        <w:t>предмет</w:t>
      </w:r>
      <w:proofErr w:type="spellEnd"/>
      <w:r>
        <w:rPr>
          <w:lang w:val="en-GB"/>
        </w:rPr>
        <w:t xml:space="preserve">: </w:t>
      </w:r>
      <w:r w:rsidR="00097D08" w:rsidRPr="009B5827">
        <w:rPr>
          <w:bCs/>
          <w:iCs/>
          <w:lang w:val="bg-BG"/>
        </w:rPr>
        <w:t>„</w:t>
      </w:r>
      <w:r w:rsidR="00097D08">
        <w:rPr>
          <w:lang w:val="bg-BG"/>
        </w:rPr>
        <w:t>Отводняване на ЖП подлез на бул. „Липник“, в участъка от улица „Дебър“ до улица „Мъглиж“, гр. Русе</w:t>
      </w:r>
      <w:r w:rsidR="00097D08" w:rsidRPr="009B5827">
        <w:rPr>
          <w:lang w:val="bg-BG"/>
        </w:rPr>
        <w:t>“</w:t>
      </w:r>
    </w:p>
    <w:p w:rsidR="00097D08" w:rsidRDefault="00097D08" w:rsidP="00097D08">
      <w:pPr>
        <w:jc w:val="both"/>
        <w:rPr>
          <w:lang w:val="bg-BG"/>
        </w:rPr>
      </w:pPr>
    </w:p>
    <w:p w:rsidR="00097D08" w:rsidRDefault="00097D08" w:rsidP="00097D08">
      <w:pPr>
        <w:jc w:val="both"/>
        <w:rPr>
          <w:lang w:val="bg-BG"/>
        </w:rPr>
      </w:pPr>
    </w:p>
    <w:p w:rsidR="00097D08" w:rsidRDefault="00097D08" w:rsidP="00097D08">
      <w:pPr>
        <w:jc w:val="both"/>
        <w:rPr>
          <w:b/>
          <w:bCs/>
          <w:lang w:val="ru-RU"/>
        </w:rPr>
      </w:pPr>
    </w:p>
    <w:p w:rsidR="008C2EC7" w:rsidRDefault="008C2EC7" w:rsidP="00A127A9">
      <w:pPr>
        <w:ind w:left="2160" w:hanging="2160"/>
        <w:jc w:val="center"/>
        <w:rPr>
          <w:b/>
          <w:bCs/>
          <w:lang w:val="ru-RU"/>
        </w:rPr>
      </w:pPr>
      <w:r>
        <w:rPr>
          <w:b/>
          <w:bCs/>
          <w:lang w:val="ru-RU"/>
        </w:rPr>
        <w:t xml:space="preserve">Д Е К Л А </w:t>
      </w:r>
      <w:proofErr w:type="gramStart"/>
      <w:r>
        <w:rPr>
          <w:b/>
          <w:bCs/>
          <w:lang w:val="ru-RU"/>
        </w:rPr>
        <w:t>Р</w:t>
      </w:r>
      <w:proofErr w:type="gramEnd"/>
      <w:r>
        <w:rPr>
          <w:b/>
          <w:bCs/>
          <w:lang w:val="ru-RU"/>
        </w:rPr>
        <w:t xml:space="preserve"> И Р А М:</w:t>
      </w:r>
    </w:p>
    <w:p w:rsidR="008C2EC7" w:rsidRDefault="008C2EC7" w:rsidP="00A127A9">
      <w:pPr>
        <w:ind w:left="2160" w:hanging="2160"/>
        <w:jc w:val="center"/>
        <w:rPr>
          <w:b/>
          <w:bCs/>
          <w:lang w:val="ru-RU"/>
        </w:rPr>
      </w:pPr>
    </w:p>
    <w:p w:rsidR="008C2EC7" w:rsidRDefault="008C2EC7" w:rsidP="00A127A9">
      <w:pPr>
        <w:ind w:left="2160" w:hanging="2160"/>
        <w:jc w:val="center"/>
        <w:rPr>
          <w:b/>
          <w:bCs/>
          <w:lang w:val="ru-RU"/>
        </w:rPr>
      </w:pPr>
    </w:p>
    <w:p w:rsidR="008C2EC7" w:rsidRDefault="008C2EC7" w:rsidP="00A127A9">
      <w:pPr>
        <w:rPr>
          <w:lang w:val="ru-RU"/>
        </w:rPr>
      </w:pPr>
    </w:p>
    <w:p w:rsidR="008C2EC7" w:rsidRDefault="008C2EC7" w:rsidP="00A127A9">
      <w:pPr>
        <w:jc w:val="both"/>
        <w:rPr>
          <w:lang w:val="ru-RU"/>
        </w:rPr>
      </w:pPr>
      <w:proofErr w:type="spellStart"/>
      <w:proofErr w:type="gramStart"/>
      <w:r>
        <w:rPr>
          <w:lang w:val="ru-RU"/>
        </w:rPr>
        <w:t>Запознат</w:t>
      </w:r>
      <w:proofErr w:type="spellEnd"/>
      <w:r>
        <w:rPr>
          <w:lang w:val="ru-RU"/>
        </w:rPr>
        <w:t xml:space="preserve"> </w:t>
      </w:r>
      <w:proofErr w:type="spellStart"/>
      <w:r>
        <w:rPr>
          <w:lang w:val="ru-RU"/>
        </w:rPr>
        <w:t>съм</w:t>
      </w:r>
      <w:proofErr w:type="spellEnd"/>
      <w:r>
        <w:rPr>
          <w:lang w:val="ru-RU"/>
        </w:rPr>
        <w:t xml:space="preserve"> със </w:t>
      </w:r>
      <w:proofErr w:type="spellStart"/>
      <w:r>
        <w:rPr>
          <w:lang w:val="ru-RU"/>
        </w:rPr>
        <w:t>съд</w:t>
      </w:r>
      <w:r w:rsidR="00225AE8">
        <w:rPr>
          <w:lang w:val="ru-RU"/>
        </w:rPr>
        <w:t>ържанието</w:t>
      </w:r>
      <w:proofErr w:type="spellEnd"/>
      <w:r w:rsidR="00225AE8">
        <w:rPr>
          <w:lang w:val="ru-RU"/>
        </w:rPr>
        <w:t xml:space="preserve"> на проекта на договор</w:t>
      </w:r>
      <w:r>
        <w:rPr>
          <w:lang w:val="ru-RU"/>
        </w:rPr>
        <w:t xml:space="preserve"> и приемам </w:t>
      </w:r>
      <w:proofErr w:type="spellStart"/>
      <w:r>
        <w:rPr>
          <w:lang w:val="ru-RU"/>
        </w:rPr>
        <w:t>клаузите</w:t>
      </w:r>
      <w:proofErr w:type="spellEnd"/>
      <w:r>
        <w:rPr>
          <w:lang w:val="ru-RU"/>
        </w:rPr>
        <w:t xml:space="preserve"> в него.</w:t>
      </w:r>
      <w:proofErr w:type="gramEnd"/>
    </w:p>
    <w:p w:rsidR="008C2EC7" w:rsidRDefault="008C2EC7" w:rsidP="00A127A9">
      <w:pPr>
        <w:jc w:val="both"/>
        <w:rPr>
          <w:lang w:val="ru-RU"/>
        </w:rPr>
      </w:pPr>
    </w:p>
    <w:p w:rsidR="00097D08" w:rsidRDefault="00097D08" w:rsidP="00A127A9">
      <w:pPr>
        <w:jc w:val="both"/>
        <w:rPr>
          <w:lang w:val="ru-RU"/>
        </w:rPr>
      </w:pPr>
    </w:p>
    <w:p w:rsidR="00097D08" w:rsidRDefault="00097D08" w:rsidP="00A127A9">
      <w:pPr>
        <w:jc w:val="both"/>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25AE8" w:rsidRPr="00F61F26" w:rsidTr="00F555F6">
        <w:tc>
          <w:tcPr>
            <w:tcW w:w="4320" w:type="dxa"/>
            <w:tcBorders>
              <w:top w:val="single" w:sz="8" w:space="0" w:color="C0C0C0"/>
              <w:left w:val="single" w:sz="8" w:space="0" w:color="C0C0C0"/>
              <w:bottom w:val="single" w:sz="8" w:space="0" w:color="C0C0C0"/>
              <w:right w:val="single" w:sz="8" w:space="0" w:color="C0C0C0"/>
            </w:tcBorders>
          </w:tcPr>
          <w:p w:rsidR="00225AE8" w:rsidRPr="00F61F26" w:rsidRDefault="00225AE8" w:rsidP="00A127A9">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225AE8" w:rsidRPr="00F61F26" w:rsidRDefault="00225AE8" w:rsidP="00A127A9">
            <w:pPr>
              <w:jc w:val="both"/>
              <w:rPr>
                <w:lang w:val="en-GB"/>
              </w:rPr>
            </w:pPr>
            <w:r w:rsidRPr="00F61F26">
              <w:rPr>
                <w:lang w:val="en-GB"/>
              </w:rPr>
              <w:t>________/ _________ / ______</w:t>
            </w:r>
          </w:p>
        </w:tc>
      </w:tr>
      <w:tr w:rsidR="00225AE8" w:rsidRPr="00F61F26" w:rsidTr="00F555F6">
        <w:tc>
          <w:tcPr>
            <w:tcW w:w="4320" w:type="dxa"/>
            <w:tcBorders>
              <w:top w:val="single" w:sz="8" w:space="0" w:color="C0C0C0"/>
              <w:left w:val="single" w:sz="8" w:space="0" w:color="C0C0C0"/>
              <w:bottom w:val="single" w:sz="8" w:space="0" w:color="C0C0C0"/>
              <w:right w:val="single" w:sz="8" w:space="0" w:color="C0C0C0"/>
            </w:tcBorders>
          </w:tcPr>
          <w:p w:rsidR="00225AE8" w:rsidRPr="00F61F26" w:rsidRDefault="00225AE8" w:rsidP="00A127A9">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225AE8" w:rsidRPr="00F61F26" w:rsidRDefault="00225AE8" w:rsidP="00A127A9">
            <w:pPr>
              <w:jc w:val="both"/>
              <w:rPr>
                <w:lang w:val="en-GB"/>
              </w:rPr>
            </w:pPr>
            <w:r w:rsidRPr="00F61F26">
              <w:rPr>
                <w:lang w:val="en-GB"/>
              </w:rPr>
              <w:t>__________________________</w:t>
            </w:r>
          </w:p>
        </w:tc>
      </w:tr>
      <w:tr w:rsidR="00225AE8" w:rsidRPr="00F61F26" w:rsidTr="00F555F6">
        <w:tc>
          <w:tcPr>
            <w:tcW w:w="4320" w:type="dxa"/>
            <w:tcBorders>
              <w:top w:val="single" w:sz="8" w:space="0" w:color="C0C0C0"/>
              <w:left w:val="single" w:sz="8" w:space="0" w:color="C0C0C0"/>
              <w:bottom w:val="single" w:sz="8" w:space="0" w:color="C0C0C0"/>
              <w:right w:val="single" w:sz="8" w:space="0" w:color="C0C0C0"/>
            </w:tcBorders>
          </w:tcPr>
          <w:p w:rsidR="00225AE8" w:rsidRPr="00F61F26" w:rsidRDefault="00225AE8" w:rsidP="00A127A9">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225AE8" w:rsidRPr="00F61F26" w:rsidRDefault="00225AE8" w:rsidP="00A127A9">
            <w:pPr>
              <w:jc w:val="both"/>
              <w:rPr>
                <w:lang w:val="en-GB"/>
              </w:rPr>
            </w:pPr>
            <w:r w:rsidRPr="00F61F26">
              <w:rPr>
                <w:lang w:val="en-GB"/>
              </w:rPr>
              <w:t>__________________________</w:t>
            </w:r>
          </w:p>
        </w:tc>
      </w:tr>
    </w:tbl>
    <w:p w:rsidR="008C2EC7" w:rsidRDefault="008C2EC7" w:rsidP="00A127A9">
      <w:pPr>
        <w:tabs>
          <w:tab w:val="left" w:pos="7501"/>
        </w:tabs>
        <w:rPr>
          <w:b/>
          <w:bCs/>
        </w:rPr>
      </w:pPr>
    </w:p>
    <w:p w:rsidR="008C2EC7" w:rsidRDefault="008C2EC7" w:rsidP="00A127A9">
      <w:pPr>
        <w:tabs>
          <w:tab w:val="left" w:pos="7501"/>
        </w:tabs>
        <w:rPr>
          <w:b/>
          <w:bCs/>
        </w:rPr>
      </w:pPr>
    </w:p>
    <w:p w:rsidR="008C2EC7" w:rsidRDefault="008C2EC7" w:rsidP="00A127A9">
      <w:pPr>
        <w:tabs>
          <w:tab w:val="left" w:pos="7501"/>
        </w:tabs>
        <w:rPr>
          <w:b/>
          <w:bCs/>
          <w:lang w:val="bg-BG"/>
        </w:rPr>
      </w:pPr>
    </w:p>
    <w:p w:rsidR="008C2EC7" w:rsidRDefault="008C2EC7" w:rsidP="00A127A9">
      <w:pPr>
        <w:tabs>
          <w:tab w:val="left" w:pos="7501"/>
        </w:tabs>
        <w:rPr>
          <w:b/>
          <w:bCs/>
          <w:lang w:val="bg-BG"/>
        </w:rPr>
      </w:pPr>
    </w:p>
    <w:p w:rsidR="00D23DBB" w:rsidRDefault="00D23DBB" w:rsidP="00A127A9">
      <w:pPr>
        <w:spacing w:line="276" w:lineRule="auto"/>
        <w:rPr>
          <w:b/>
          <w:bCs/>
          <w:lang w:val="bg-BG"/>
        </w:rPr>
      </w:pPr>
      <w:r>
        <w:rPr>
          <w:b/>
          <w:bCs/>
          <w:lang w:val="bg-BG"/>
        </w:rPr>
        <w:br w:type="page"/>
      </w:r>
    </w:p>
    <w:p w:rsidR="008C2EC7" w:rsidRPr="00DA56F8" w:rsidRDefault="00DA56F8" w:rsidP="00DA56F8">
      <w:pPr>
        <w:tabs>
          <w:tab w:val="left" w:pos="7501"/>
        </w:tabs>
        <w:jc w:val="right"/>
        <w:rPr>
          <w:b/>
          <w:bCs/>
          <w:i/>
          <w:lang w:val="bg-BG"/>
        </w:rPr>
      </w:pPr>
      <w:r w:rsidRPr="00DA56F8">
        <w:rPr>
          <w:b/>
          <w:bCs/>
          <w:i/>
          <w:lang w:val="bg-BG"/>
        </w:rPr>
        <w:lastRenderedPageBreak/>
        <w:t>ОБРАЗЕЦ №4</w:t>
      </w:r>
    </w:p>
    <w:p w:rsidR="008C2EC7" w:rsidRDefault="008C2EC7" w:rsidP="00A127A9">
      <w:pPr>
        <w:shd w:val="clear" w:color="auto" w:fill="FFFFFF"/>
        <w:rPr>
          <w:lang w:val="ru-RU"/>
        </w:rPr>
      </w:pPr>
    </w:p>
    <w:p w:rsidR="008C2EC7" w:rsidRDefault="008C2EC7" w:rsidP="00A127A9">
      <w:pPr>
        <w:keepNext/>
        <w:jc w:val="center"/>
        <w:outlineLvl w:val="1"/>
        <w:rPr>
          <w:b/>
          <w:spacing w:val="20"/>
          <w:sz w:val="28"/>
          <w:szCs w:val="28"/>
          <w:lang w:val="bg-BG" w:eastAsia="bg-BG"/>
        </w:rPr>
      </w:pPr>
      <w:r>
        <w:rPr>
          <w:b/>
          <w:spacing w:val="20"/>
          <w:sz w:val="28"/>
          <w:szCs w:val="28"/>
          <w:lang w:eastAsia="bg-BG"/>
        </w:rPr>
        <w:t>Д Е К Л А Р А Ц И Я</w:t>
      </w:r>
    </w:p>
    <w:p w:rsidR="008C2EC7" w:rsidRDefault="008C2EC7" w:rsidP="00A127A9">
      <w:pPr>
        <w:jc w:val="center"/>
      </w:pPr>
      <w:proofErr w:type="gramStart"/>
      <w:r>
        <w:t>за</w:t>
      </w:r>
      <w:proofErr w:type="gramEnd"/>
      <w:r>
        <w:t xml:space="preserve"> срок на </w:t>
      </w:r>
      <w:proofErr w:type="spellStart"/>
      <w:r>
        <w:t>валидност</w:t>
      </w:r>
      <w:proofErr w:type="spellEnd"/>
      <w:r>
        <w:t xml:space="preserve"> на </w:t>
      </w:r>
      <w:proofErr w:type="spellStart"/>
      <w:r>
        <w:t>офертата</w:t>
      </w:r>
      <w:proofErr w:type="spellEnd"/>
    </w:p>
    <w:p w:rsidR="008C2EC7" w:rsidRDefault="008C2EC7" w:rsidP="00A127A9">
      <w:pPr>
        <w:shd w:val="clear" w:color="auto" w:fill="FFFFFF"/>
        <w:rPr>
          <w:lang w:val="ru-RU"/>
        </w:rPr>
      </w:pPr>
    </w:p>
    <w:p w:rsidR="008C2EC7" w:rsidRDefault="008C2EC7" w:rsidP="00A127A9">
      <w:pPr>
        <w:jc w:val="both"/>
        <w:rPr>
          <w:lang w:val="ru-RU"/>
        </w:rPr>
      </w:pPr>
    </w:p>
    <w:p w:rsidR="008C2EC7" w:rsidRDefault="008C2EC7" w:rsidP="00A127A9">
      <w:pPr>
        <w:jc w:val="both"/>
        <w:rPr>
          <w:lang w:val="ru-RU"/>
        </w:rPr>
      </w:pPr>
    </w:p>
    <w:p w:rsidR="00F555F6" w:rsidRDefault="00F555F6" w:rsidP="00A127A9">
      <w:pPr>
        <w:jc w:val="both"/>
        <w:rPr>
          <w:lang w:val="en-GB"/>
        </w:rPr>
      </w:pPr>
      <w:r>
        <w:rPr>
          <w:lang w:val="en-GB"/>
        </w:rPr>
        <w:t>Подписаният/ата……………………………………………..................………................</w:t>
      </w:r>
    </w:p>
    <w:p w:rsidR="00F555F6" w:rsidRDefault="00F555F6" w:rsidP="00A127A9">
      <w:pPr>
        <w:jc w:val="center"/>
        <w:rPr>
          <w:i/>
          <w:vertAlign w:val="superscript"/>
          <w:lang w:val="en-GB"/>
        </w:rPr>
      </w:pPr>
      <w:r>
        <w:rPr>
          <w:i/>
          <w:vertAlign w:val="superscript"/>
          <w:lang w:val="en-GB"/>
        </w:rPr>
        <w:t>(</w:t>
      </w:r>
      <w:proofErr w:type="spellStart"/>
      <w:proofErr w:type="gramStart"/>
      <w:r>
        <w:rPr>
          <w:i/>
          <w:vertAlign w:val="superscript"/>
          <w:lang w:val="en-GB"/>
        </w:rPr>
        <w:t>трите</w:t>
      </w:r>
      <w:proofErr w:type="spellEnd"/>
      <w:proofErr w:type="gram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rsidR="00F555F6" w:rsidRDefault="00F555F6" w:rsidP="00A127A9">
      <w:pPr>
        <w:jc w:val="both"/>
        <w:rPr>
          <w:i/>
          <w:lang w:val="en-GB"/>
        </w:rPr>
      </w:pPr>
      <w:proofErr w:type="spellStart"/>
      <w:proofErr w:type="gramStart"/>
      <w:r>
        <w:rPr>
          <w:lang w:val="en-GB"/>
        </w:rPr>
        <w:t>данни</w:t>
      </w:r>
      <w:proofErr w:type="spellEnd"/>
      <w:proofErr w:type="gram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за самоличност................................................................................…</w:t>
      </w:r>
    </w:p>
    <w:p w:rsidR="00F555F6" w:rsidRDefault="00F555F6" w:rsidP="00A127A9">
      <w:pPr>
        <w:jc w:val="center"/>
        <w:rPr>
          <w:i/>
          <w:vertAlign w:val="superscript"/>
          <w:lang w:val="en-GB"/>
        </w:rPr>
      </w:pPr>
      <w:r>
        <w:rPr>
          <w:i/>
          <w:vertAlign w:val="superscript"/>
          <w:lang w:val="en-GB"/>
        </w:rPr>
        <w:t>(</w:t>
      </w:r>
      <w:proofErr w:type="spellStart"/>
      <w:proofErr w:type="gramStart"/>
      <w:r>
        <w:rPr>
          <w:i/>
          <w:vertAlign w:val="superscript"/>
          <w:lang w:val="en-GB"/>
        </w:rPr>
        <w:t>номер</w:t>
      </w:r>
      <w:proofErr w:type="spellEnd"/>
      <w:proofErr w:type="gramEnd"/>
      <w:r>
        <w:rPr>
          <w:i/>
          <w:vertAlign w:val="superscript"/>
          <w:lang w:val="en-GB"/>
        </w:rPr>
        <w:t xml:space="preserve"> на лична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на </w:t>
      </w:r>
      <w:proofErr w:type="spellStart"/>
      <w:r>
        <w:rPr>
          <w:i/>
          <w:vertAlign w:val="superscript"/>
          <w:lang w:val="en-GB"/>
        </w:rPr>
        <w:t>издаването</w:t>
      </w:r>
      <w:proofErr w:type="spellEnd"/>
      <w:r>
        <w:rPr>
          <w:i/>
          <w:vertAlign w:val="superscript"/>
          <w:lang w:val="en-GB"/>
        </w:rPr>
        <w:t>)</w:t>
      </w:r>
    </w:p>
    <w:p w:rsidR="00F555F6" w:rsidRDefault="00F555F6" w:rsidP="00A127A9">
      <w:pPr>
        <w:jc w:val="both"/>
        <w:rPr>
          <w:i/>
          <w:lang w:val="en-GB"/>
        </w:rPr>
      </w:pPr>
    </w:p>
    <w:p w:rsidR="00F555F6" w:rsidRDefault="00F555F6" w:rsidP="00A127A9">
      <w:pPr>
        <w:jc w:val="both"/>
        <w:rPr>
          <w:lang w:val="en-GB"/>
        </w:rPr>
      </w:pPr>
      <w:proofErr w:type="gramStart"/>
      <w:r>
        <w:rPr>
          <w:lang w:val="en-GB"/>
        </w:rPr>
        <w:t>в</w:t>
      </w:r>
      <w:proofErr w:type="gramEnd"/>
      <w:r>
        <w:rPr>
          <w:lang w:val="en-GB"/>
        </w:rPr>
        <w:t xml:space="preserve"> качеството </w:t>
      </w:r>
      <w:proofErr w:type="spellStart"/>
      <w:r>
        <w:rPr>
          <w:lang w:val="en-GB"/>
        </w:rPr>
        <w:t>си</w:t>
      </w:r>
      <w:proofErr w:type="spellEnd"/>
      <w:r>
        <w:rPr>
          <w:lang w:val="en-GB"/>
        </w:rPr>
        <w:t xml:space="preserve"> на …………………………………………………………………………</w:t>
      </w:r>
    </w:p>
    <w:p w:rsidR="00F555F6" w:rsidRDefault="00F555F6" w:rsidP="00A127A9">
      <w:pPr>
        <w:jc w:val="center"/>
        <w:rPr>
          <w:i/>
          <w:vertAlign w:val="superscript"/>
          <w:lang w:val="en-GB"/>
        </w:rPr>
      </w:pPr>
      <w:r>
        <w:rPr>
          <w:i/>
          <w:vertAlign w:val="superscript"/>
          <w:lang w:val="en-GB"/>
        </w:rPr>
        <w:t>(</w:t>
      </w:r>
      <w:proofErr w:type="spellStart"/>
      <w:proofErr w:type="gramStart"/>
      <w:r>
        <w:rPr>
          <w:i/>
          <w:vertAlign w:val="superscript"/>
          <w:lang w:val="en-GB"/>
        </w:rPr>
        <w:t>длъжност</w:t>
      </w:r>
      <w:proofErr w:type="spellEnd"/>
      <w:proofErr w:type="gramEnd"/>
      <w:r>
        <w:rPr>
          <w:i/>
          <w:vertAlign w:val="superscript"/>
          <w:lang w:val="en-GB"/>
        </w:rPr>
        <w:t>)</w:t>
      </w:r>
    </w:p>
    <w:p w:rsidR="00F555F6" w:rsidRDefault="00F555F6" w:rsidP="00A127A9">
      <w:pPr>
        <w:jc w:val="both"/>
        <w:rPr>
          <w:lang w:val="en-GB"/>
        </w:rPr>
      </w:pPr>
      <w:proofErr w:type="gramStart"/>
      <w:r>
        <w:rPr>
          <w:lang w:val="en-GB"/>
        </w:rPr>
        <w:t>на</w:t>
      </w:r>
      <w:proofErr w:type="gramEnd"/>
      <w:r>
        <w:rPr>
          <w:lang w:val="en-GB"/>
        </w:rPr>
        <w:t xml:space="preserve"> ..........................................................................................................................................., </w:t>
      </w:r>
    </w:p>
    <w:p w:rsidR="00F555F6" w:rsidRDefault="00F555F6" w:rsidP="00A127A9">
      <w:pPr>
        <w:jc w:val="center"/>
        <w:rPr>
          <w:i/>
          <w:vertAlign w:val="superscript"/>
          <w:lang w:val="en-GB"/>
        </w:rPr>
      </w:pPr>
      <w:r>
        <w:rPr>
          <w:i/>
          <w:vertAlign w:val="superscript"/>
          <w:lang w:val="en-GB"/>
        </w:rPr>
        <w:t>(</w:t>
      </w:r>
      <w:proofErr w:type="spellStart"/>
      <w:proofErr w:type="gramStart"/>
      <w:r>
        <w:rPr>
          <w:i/>
          <w:vertAlign w:val="superscript"/>
          <w:lang w:val="en-GB"/>
        </w:rPr>
        <w:t>наименование</w:t>
      </w:r>
      <w:proofErr w:type="spellEnd"/>
      <w:proofErr w:type="gramEnd"/>
      <w:r>
        <w:rPr>
          <w:i/>
          <w:vertAlign w:val="superscript"/>
          <w:lang w:val="en-GB"/>
        </w:rPr>
        <w:t xml:space="preserve"> на </w:t>
      </w:r>
      <w:proofErr w:type="spellStart"/>
      <w:r>
        <w:rPr>
          <w:i/>
          <w:vertAlign w:val="superscript"/>
          <w:lang w:val="en-GB"/>
        </w:rPr>
        <w:t>участника</w:t>
      </w:r>
      <w:proofErr w:type="spellEnd"/>
      <w:r>
        <w:rPr>
          <w:i/>
          <w:vertAlign w:val="superscript"/>
          <w:lang w:val="en-GB"/>
        </w:rPr>
        <w:t>)</w:t>
      </w:r>
    </w:p>
    <w:p w:rsidR="008C2EC7" w:rsidRDefault="00F555F6" w:rsidP="00097D08">
      <w:pPr>
        <w:jc w:val="both"/>
        <w:rPr>
          <w:lang w:val="bg-BG"/>
        </w:rPr>
      </w:pPr>
      <w:r>
        <w:rPr>
          <w:lang w:val="en-GB"/>
        </w:rPr>
        <w:t xml:space="preserve">ЕИК/БУЛСТАТ................................................,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за възлагане на обществена поръчка с </w:t>
      </w:r>
      <w:proofErr w:type="spellStart"/>
      <w:r>
        <w:rPr>
          <w:lang w:val="en-GB"/>
        </w:rPr>
        <w:t>предмет</w:t>
      </w:r>
      <w:proofErr w:type="spellEnd"/>
      <w:r>
        <w:rPr>
          <w:lang w:val="en-GB"/>
        </w:rPr>
        <w:t xml:space="preserve">: </w:t>
      </w:r>
      <w:r w:rsidR="00097D08" w:rsidRPr="009B5827">
        <w:rPr>
          <w:bCs/>
          <w:iCs/>
          <w:lang w:val="bg-BG"/>
        </w:rPr>
        <w:t>„</w:t>
      </w:r>
      <w:r w:rsidR="00097D08">
        <w:rPr>
          <w:lang w:val="bg-BG"/>
        </w:rPr>
        <w:t>Отводняване на ЖП подлез на бул. „Липник“, в участъка от улица „Дебър“ до улица „Мъглиж“, гр. Русе</w:t>
      </w:r>
      <w:r w:rsidR="00097D08" w:rsidRPr="009B5827">
        <w:rPr>
          <w:lang w:val="bg-BG"/>
        </w:rPr>
        <w:t>“</w:t>
      </w:r>
    </w:p>
    <w:p w:rsidR="00097D08" w:rsidRDefault="00097D08" w:rsidP="00097D08">
      <w:pPr>
        <w:jc w:val="both"/>
        <w:rPr>
          <w:lang w:val="bg-BG"/>
        </w:rPr>
      </w:pPr>
    </w:p>
    <w:p w:rsidR="00097D08" w:rsidRDefault="00097D08" w:rsidP="00097D08">
      <w:pPr>
        <w:jc w:val="both"/>
        <w:rPr>
          <w:b/>
          <w:lang w:val="bg-BG"/>
        </w:rPr>
      </w:pPr>
    </w:p>
    <w:p w:rsidR="008C2EC7" w:rsidRDefault="008C2EC7" w:rsidP="00A127A9">
      <w:pPr>
        <w:spacing w:line="360" w:lineRule="auto"/>
        <w:jc w:val="center"/>
        <w:rPr>
          <w:b/>
        </w:rPr>
      </w:pPr>
      <w:r>
        <w:rPr>
          <w:b/>
        </w:rPr>
        <w:t>ДЕКЛАРИРАМ, че</w:t>
      </w:r>
    </w:p>
    <w:p w:rsidR="008C2EC7" w:rsidRDefault="008C2EC7" w:rsidP="00A127A9">
      <w:pPr>
        <w:spacing w:line="360" w:lineRule="auto"/>
        <w:jc w:val="both"/>
      </w:pPr>
    </w:p>
    <w:p w:rsidR="008C2EC7" w:rsidRDefault="008C2EC7" w:rsidP="00097D08">
      <w:pPr>
        <w:ind w:firstLine="720"/>
        <w:jc w:val="both"/>
        <w:rPr>
          <w:lang w:val="ru-RU"/>
        </w:rPr>
      </w:pPr>
      <w:proofErr w:type="spellStart"/>
      <w:r>
        <w:rPr>
          <w:lang w:val="ru-RU"/>
        </w:rPr>
        <w:t>Срокът</w:t>
      </w:r>
      <w:proofErr w:type="spellEnd"/>
      <w:r>
        <w:rPr>
          <w:lang w:val="ru-RU"/>
        </w:rPr>
        <w:t xml:space="preserve"> на </w:t>
      </w:r>
      <w:proofErr w:type="spellStart"/>
      <w:r>
        <w:rPr>
          <w:lang w:val="ru-RU"/>
        </w:rPr>
        <w:t>валидност</w:t>
      </w:r>
      <w:proofErr w:type="spellEnd"/>
      <w:r>
        <w:rPr>
          <w:lang w:val="ru-RU"/>
        </w:rPr>
        <w:t xml:space="preserve"> на </w:t>
      </w:r>
      <w:proofErr w:type="spellStart"/>
      <w:r>
        <w:rPr>
          <w:lang w:val="ru-RU"/>
        </w:rPr>
        <w:t>офертата</w:t>
      </w:r>
      <w:proofErr w:type="spellEnd"/>
      <w:r>
        <w:rPr>
          <w:lang w:val="ru-RU"/>
        </w:rPr>
        <w:t xml:space="preserve"> е </w:t>
      </w:r>
      <w:r w:rsidR="00097D08">
        <w:rPr>
          <w:lang w:val="ru-RU"/>
        </w:rPr>
        <w:t>9 /</w:t>
      </w:r>
      <w:proofErr w:type="spellStart"/>
      <w:r w:rsidR="00097D08">
        <w:rPr>
          <w:lang w:val="ru-RU"/>
        </w:rPr>
        <w:t>девет</w:t>
      </w:r>
      <w:proofErr w:type="spellEnd"/>
      <w:r>
        <w:rPr>
          <w:lang w:val="ru-RU"/>
        </w:rPr>
        <w:t xml:space="preserve">/ </w:t>
      </w:r>
      <w:proofErr w:type="spellStart"/>
      <w:r w:rsidR="00097D08">
        <w:rPr>
          <w:lang w:val="ru-RU"/>
        </w:rPr>
        <w:t>месеца</w:t>
      </w:r>
      <w:proofErr w:type="spellEnd"/>
      <w:r>
        <w:rPr>
          <w:lang w:val="ru-RU"/>
        </w:rPr>
        <w:t xml:space="preserve">, считано от </w:t>
      </w:r>
      <w:proofErr w:type="spellStart"/>
      <w:r>
        <w:rPr>
          <w:lang w:val="ru-RU"/>
        </w:rPr>
        <w:t>датата</w:t>
      </w:r>
      <w:proofErr w:type="spellEnd"/>
      <w:r w:rsidR="00097D08">
        <w:rPr>
          <w:lang w:val="ru-RU"/>
        </w:rPr>
        <w:t xml:space="preserve">, </w:t>
      </w:r>
      <w:proofErr w:type="spellStart"/>
      <w:r w:rsidR="00097D08">
        <w:rPr>
          <w:lang w:val="ru-RU"/>
        </w:rPr>
        <w:t>посочена</w:t>
      </w:r>
      <w:proofErr w:type="spellEnd"/>
      <w:r>
        <w:rPr>
          <w:lang w:val="ru-RU"/>
        </w:rPr>
        <w:t xml:space="preserve"> </w:t>
      </w:r>
      <w:proofErr w:type="gramStart"/>
      <w:r>
        <w:rPr>
          <w:lang w:val="ru-RU"/>
        </w:rPr>
        <w:t>з</w:t>
      </w:r>
      <w:r w:rsidR="00097D08">
        <w:rPr>
          <w:lang w:val="ru-RU"/>
        </w:rPr>
        <w:t>а</w:t>
      </w:r>
      <w:proofErr w:type="gramEnd"/>
      <w:r w:rsidR="00097D08">
        <w:rPr>
          <w:lang w:val="ru-RU"/>
        </w:rPr>
        <w:t xml:space="preserve"> дата за </w:t>
      </w:r>
      <w:proofErr w:type="spellStart"/>
      <w:r w:rsidR="00097D08">
        <w:rPr>
          <w:lang w:val="ru-RU"/>
        </w:rPr>
        <w:t>получаване</w:t>
      </w:r>
      <w:proofErr w:type="spellEnd"/>
      <w:r w:rsidR="00097D08">
        <w:rPr>
          <w:lang w:val="ru-RU"/>
        </w:rPr>
        <w:t xml:space="preserve"> на </w:t>
      </w:r>
      <w:proofErr w:type="spellStart"/>
      <w:r w:rsidR="00097D08">
        <w:rPr>
          <w:lang w:val="ru-RU"/>
        </w:rPr>
        <w:t>офертата</w:t>
      </w:r>
      <w:proofErr w:type="spellEnd"/>
      <w:r>
        <w:rPr>
          <w:lang w:val="ru-RU"/>
        </w:rPr>
        <w:t>.</w:t>
      </w:r>
    </w:p>
    <w:p w:rsidR="008C2EC7" w:rsidRDefault="008C2EC7" w:rsidP="00A127A9">
      <w:pPr>
        <w:spacing w:line="360" w:lineRule="auto"/>
        <w:jc w:val="both"/>
        <w:rPr>
          <w:lang w:val="ru-RU"/>
        </w:rPr>
      </w:pPr>
    </w:p>
    <w:p w:rsidR="008C2EC7" w:rsidRDefault="008C2EC7" w:rsidP="00A127A9">
      <w:pPr>
        <w:ind w:left="5661" w:firstLine="720"/>
        <w:rPr>
          <w:lang w:val="ru-RU"/>
        </w:rPr>
      </w:pPr>
    </w:p>
    <w:p w:rsidR="008C2EC7" w:rsidRDefault="008C2EC7" w:rsidP="00A127A9">
      <w:pPr>
        <w:shd w:val="clear" w:color="auto" w:fill="FFFFFF"/>
        <w:tabs>
          <w:tab w:val="left" w:leader="dot" w:pos="0"/>
        </w:tabs>
        <w:rPr>
          <w:lang w:val="ru-RU"/>
        </w:rPr>
      </w:pPr>
    </w:p>
    <w:p w:rsidR="008C2EC7" w:rsidRDefault="008C2EC7" w:rsidP="00A127A9">
      <w:pPr>
        <w:shd w:val="clear" w:color="auto" w:fill="FFFFFF"/>
        <w:tabs>
          <w:tab w:val="left" w:leader="dot" w:pos="0"/>
        </w:tabs>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555F6" w:rsidRPr="00F61F26" w:rsidTr="00F555F6">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r w:rsidRPr="00F61F26">
              <w:rPr>
                <w:lang w:val="en-GB"/>
              </w:rPr>
              <w:t>________/ _________ / ______</w:t>
            </w:r>
          </w:p>
        </w:tc>
      </w:tr>
      <w:tr w:rsidR="00F555F6" w:rsidRPr="00F61F26" w:rsidTr="00F555F6">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r w:rsidRPr="00F61F26">
              <w:rPr>
                <w:lang w:val="en-GB"/>
              </w:rPr>
              <w:t>__________________________</w:t>
            </w:r>
          </w:p>
        </w:tc>
      </w:tr>
      <w:tr w:rsidR="00F555F6" w:rsidRPr="00F61F26" w:rsidTr="00F555F6">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r w:rsidRPr="00F61F26">
              <w:rPr>
                <w:lang w:val="en-GB"/>
              </w:rPr>
              <w:t>__________________________</w:t>
            </w:r>
          </w:p>
        </w:tc>
      </w:tr>
    </w:tbl>
    <w:p w:rsidR="008C2EC7" w:rsidRDefault="008C2EC7" w:rsidP="00A127A9">
      <w:pPr>
        <w:keepNext/>
        <w:jc w:val="right"/>
        <w:outlineLvl w:val="2"/>
        <w:rPr>
          <w:b/>
          <w:bCs/>
          <w:i/>
          <w:iCs/>
          <w:caps/>
          <w:w w:val="120"/>
          <w:kern w:val="2"/>
          <w:lang w:val="ru-RU"/>
        </w:rPr>
      </w:pPr>
    </w:p>
    <w:p w:rsidR="008C2EC7" w:rsidRDefault="008C2EC7" w:rsidP="00A127A9">
      <w:pPr>
        <w:keepNext/>
        <w:jc w:val="right"/>
        <w:outlineLvl w:val="2"/>
        <w:rPr>
          <w:b/>
          <w:bCs/>
          <w:i/>
          <w:iCs/>
          <w:caps/>
          <w:w w:val="120"/>
          <w:kern w:val="2"/>
          <w:lang w:val="ru-RU"/>
        </w:rPr>
      </w:pPr>
    </w:p>
    <w:p w:rsidR="008C2EC7" w:rsidRDefault="008C2EC7" w:rsidP="00A127A9">
      <w:pPr>
        <w:spacing w:line="360" w:lineRule="auto"/>
        <w:ind w:left="2160" w:hanging="2160"/>
        <w:jc w:val="center"/>
        <w:rPr>
          <w:b/>
          <w:bCs/>
          <w:lang w:val="ru-RU"/>
        </w:rPr>
      </w:pPr>
    </w:p>
    <w:p w:rsidR="008C2EC7" w:rsidRDefault="008C2EC7" w:rsidP="00A127A9">
      <w:pPr>
        <w:spacing w:line="360" w:lineRule="auto"/>
        <w:ind w:left="2160" w:hanging="2160"/>
        <w:jc w:val="center"/>
        <w:rPr>
          <w:b/>
          <w:bCs/>
          <w:lang w:val="ru-RU"/>
        </w:rPr>
      </w:pPr>
    </w:p>
    <w:p w:rsidR="00B625BF" w:rsidRDefault="00B625BF" w:rsidP="00A127A9">
      <w:pPr>
        <w:spacing w:line="276" w:lineRule="auto"/>
        <w:rPr>
          <w:b/>
          <w:bCs/>
          <w:lang w:val="ru-RU"/>
        </w:rPr>
      </w:pPr>
      <w:r>
        <w:rPr>
          <w:b/>
          <w:bCs/>
          <w:lang w:val="ru-RU"/>
        </w:rPr>
        <w:br w:type="page"/>
      </w:r>
    </w:p>
    <w:p w:rsidR="00DA56F8" w:rsidRPr="00DA56F8" w:rsidRDefault="00DA56F8" w:rsidP="00DA56F8">
      <w:pPr>
        <w:spacing w:line="360" w:lineRule="auto"/>
        <w:ind w:left="2160" w:hanging="2160"/>
        <w:jc w:val="right"/>
        <w:rPr>
          <w:b/>
          <w:bCs/>
          <w:i/>
          <w:lang w:val="ru-RU"/>
        </w:rPr>
      </w:pPr>
      <w:r w:rsidRPr="00DA56F8">
        <w:rPr>
          <w:b/>
          <w:bCs/>
          <w:i/>
          <w:lang w:val="ru-RU"/>
        </w:rPr>
        <w:lastRenderedPageBreak/>
        <w:t>ОБРАЗЕЦ №5</w:t>
      </w:r>
    </w:p>
    <w:p w:rsidR="008C2EC7" w:rsidRDefault="008C2EC7" w:rsidP="00A127A9">
      <w:pPr>
        <w:spacing w:line="360" w:lineRule="auto"/>
        <w:ind w:left="2160" w:hanging="2160"/>
        <w:jc w:val="center"/>
        <w:rPr>
          <w:b/>
          <w:bCs/>
          <w:lang w:val="ru-RU"/>
        </w:rPr>
      </w:pPr>
      <w:r>
        <w:rPr>
          <w:b/>
          <w:bCs/>
          <w:lang w:val="ru-RU"/>
        </w:rPr>
        <w:t xml:space="preserve">Д Е К Л А </w:t>
      </w:r>
      <w:proofErr w:type="gramStart"/>
      <w:r>
        <w:rPr>
          <w:b/>
          <w:bCs/>
          <w:lang w:val="ru-RU"/>
        </w:rPr>
        <w:t>Р</w:t>
      </w:r>
      <w:proofErr w:type="gramEnd"/>
      <w:r>
        <w:rPr>
          <w:b/>
          <w:bCs/>
          <w:lang w:val="ru-RU"/>
        </w:rPr>
        <w:t xml:space="preserve"> А Ц И Я </w:t>
      </w:r>
    </w:p>
    <w:p w:rsidR="008C2EC7" w:rsidRDefault="008C2EC7" w:rsidP="00A127A9">
      <w:pPr>
        <w:spacing w:line="360" w:lineRule="auto"/>
        <w:ind w:firstLine="720"/>
        <w:jc w:val="both"/>
        <w:rPr>
          <w:b/>
          <w:bCs/>
          <w:lang w:val="ru-RU"/>
        </w:rPr>
      </w:pPr>
    </w:p>
    <w:p w:rsidR="00F555F6" w:rsidRDefault="00F555F6" w:rsidP="00A127A9">
      <w:pPr>
        <w:jc w:val="both"/>
        <w:rPr>
          <w:lang w:val="en-GB"/>
        </w:rPr>
      </w:pPr>
      <w:r>
        <w:rPr>
          <w:lang w:val="en-GB"/>
        </w:rPr>
        <w:t>Подписаният/ата……………………………………………..................………................</w:t>
      </w:r>
    </w:p>
    <w:p w:rsidR="00F555F6" w:rsidRDefault="00F555F6" w:rsidP="00A127A9">
      <w:pPr>
        <w:jc w:val="center"/>
        <w:rPr>
          <w:i/>
          <w:vertAlign w:val="superscript"/>
          <w:lang w:val="en-GB"/>
        </w:rPr>
      </w:pPr>
      <w:r>
        <w:rPr>
          <w:i/>
          <w:vertAlign w:val="superscript"/>
          <w:lang w:val="en-GB"/>
        </w:rPr>
        <w:t>(</w:t>
      </w:r>
      <w:proofErr w:type="spellStart"/>
      <w:proofErr w:type="gramStart"/>
      <w:r>
        <w:rPr>
          <w:i/>
          <w:vertAlign w:val="superscript"/>
          <w:lang w:val="en-GB"/>
        </w:rPr>
        <w:t>трите</w:t>
      </w:r>
      <w:proofErr w:type="spellEnd"/>
      <w:proofErr w:type="gram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rsidR="00F555F6" w:rsidRDefault="00F555F6" w:rsidP="00A127A9">
      <w:pPr>
        <w:jc w:val="both"/>
        <w:rPr>
          <w:i/>
          <w:lang w:val="en-GB"/>
        </w:rPr>
      </w:pPr>
      <w:proofErr w:type="spellStart"/>
      <w:proofErr w:type="gramStart"/>
      <w:r>
        <w:rPr>
          <w:lang w:val="en-GB"/>
        </w:rPr>
        <w:t>данни</w:t>
      </w:r>
      <w:proofErr w:type="spellEnd"/>
      <w:proofErr w:type="gram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за самоличност................................................................................…</w:t>
      </w:r>
    </w:p>
    <w:p w:rsidR="00F555F6" w:rsidRDefault="00F555F6" w:rsidP="00A127A9">
      <w:pPr>
        <w:jc w:val="center"/>
        <w:rPr>
          <w:i/>
          <w:vertAlign w:val="superscript"/>
          <w:lang w:val="en-GB"/>
        </w:rPr>
      </w:pPr>
      <w:r>
        <w:rPr>
          <w:i/>
          <w:vertAlign w:val="superscript"/>
          <w:lang w:val="en-GB"/>
        </w:rPr>
        <w:t>(</w:t>
      </w:r>
      <w:proofErr w:type="spellStart"/>
      <w:proofErr w:type="gramStart"/>
      <w:r>
        <w:rPr>
          <w:i/>
          <w:vertAlign w:val="superscript"/>
          <w:lang w:val="en-GB"/>
        </w:rPr>
        <w:t>номер</w:t>
      </w:r>
      <w:proofErr w:type="spellEnd"/>
      <w:proofErr w:type="gramEnd"/>
      <w:r>
        <w:rPr>
          <w:i/>
          <w:vertAlign w:val="superscript"/>
          <w:lang w:val="en-GB"/>
        </w:rPr>
        <w:t xml:space="preserve"> на лична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на </w:t>
      </w:r>
      <w:proofErr w:type="spellStart"/>
      <w:r>
        <w:rPr>
          <w:i/>
          <w:vertAlign w:val="superscript"/>
          <w:lang w:val="en-GB"/>
        </w:rPr>
        <w:t>издаването</w:t>
      </w:r>
      <w:proofErr w:type="spellEnd"/>
      <w:r>
        <w:rPr>
          <w:i/>
          <w:vertAlign w:val="superscript"/>
          <w:lang w:val="en-GB"/>
        </w:rPr>
        <w:t>)</w:t>
      </w:r>
    </w:p>
    <w:p w:rsidR="00F555F6" w:rsidRDefault="00F555F6" w:rsidP="00A127A9">
      <w:pPr>
        <w:jc w:val="both"/>
        <w:rPr>
          <w:i/>
          <w:lang w:val="en-GB"/>
        </w:rPr>
      </w:pPr>
    </w:p>
    <w:p w:rsidR="00F555F6" w:rsidRDefault="00F555F6" w:rsidP="00A127A9">
      <w:pPr>
        <w:jc w:val="both"/>
        <w:rPr>
          <w:lang w:val="en-GB"/>
        </w:rPr>
      </w:pPr>
      <w:proofErr w:type="gramStart"/>
      <w:r>
        <w:rPr>
          <w:lang w:val="en-GB"/>
        </w:rPr>
        <w:t>в</w:t>
      </w:r>
      <w:proofErr w:type="gramEnd"/>
      <w:r>
        <w:rPr>
          <w:lang w:val="en-GB"/>
        </w:rPr>
        <w:t xml:space="preserve"> качеството </w:t>
      </w:r>
      <w:proofErr w:type="spellStart"/>
      <w:r>
        <w:rPr>
          <w:lang w:val="en-GB"/>
        </w:rPr>
        <w:t>си</w:t>
      </w:r>
      <w:proofErr w:type="spellEnd"/>
      <w:r>
        <w:rPr>
          <w:lang w:val="en-GB"/>
        </w:rPr>
        <w:t xml:space="preserve"> на …………………………………………………………………………</w:t>
      </w:r>
    </w:p>
    <w:p w:rsidR="00F555F6" w:rsidRDefault="00F555F6" w:rsidP="00A127A9">
      <w:pPr>
        <w:jc w:val="center"/>
        <w:rPr>
          <w:i/>
          <w:vertAlign w:val="superscript"/>
          <w:lang w:val="en-GB"/>
        </w:rPr>
      </w:pPr>
      <w:r>
        <w:rPr>
          <w:i/>
          <w:vertAlign w:val="superscript"/>
          <w:lang w:val="en-GB"/>
        </w:rPr>
        <w:t>(</w:t>
      </w:r>
      <w:proofErr w:type="spellStart"/>
      <w:proofErr w:type="gramStart"/>
      <w:r>
        <w:rPr>
          <w:i/>
          <w:vertAlign w:val="superscript"/>
          <w:lang w:val="en-GB"/>
        </w:rPr>
        <w:t>длъжност</w:t>
      </w:r>
      <w:proofErr w:type="spellEnd"/>
      <w:proofErr w:type="gramEnd"/>
      <w:r>
        <w:rPr>
          <w:i/>
          <w:vertAlign w:val="superscript"/>
          <w:lang w:val="en-GB"/>
        </w:rPr>
        <w:t>)</w:t>
      </w:r>
    </w:p>
    <w:p w:rsidR="00F555F6" w:rsidRDefault="00F555F6" w:rsidP="00A127A9">
      <w:pPr>
        <w:jc w:val="both"/>
        <w:rPr>
          <w:lang w:val="en-GB"/>
        </w:rPr>
      </w:pPr>
      <w:proofErr w:type="gramStart"/>
      <w:r>
        <w:rPr>
          <w:lang w:val="en-GB"/>
        </w:rPr>
        <w:t>на</w:t>
      </w:r>
      <w:proofErr w:type="gramEnd"/>
      <w:r>
        <w:rPr>
          <w:lang w:val="en-GB"/>
        </w:rPr>
        <w:t xml:space="preserve"> ..........................................................................................................................................., </w:t>
      </w:r>
    </w:p>
    <w:p w:rsidR="00F555F6" w:rsidRDefault="00F555F6" w:rsidP="00A127A9">
      <w:pPr>
        <w:jc w:val="center"/>
        <w:rPr>
          <w:i/>
          <w:vertAlign w:val="superscript"/>
          <w:lang w:val="en-GB"/>
        </w:rPr>
      </w:pPr>
      <w:r>
        <w:rPr>
          <w:i/>
          <w:vertAlign w:val="superscript"/>
          <w:lang w:val="en-GB"/>
        </w:rPr>
        <w:t>(</w:t>
      </w:r>
      <w:proofErr w:type="spellStart"/>
      <w:proofErr w:type="gramStart"/>
      <w:r>
        <w:rPr>
          <w:i/>
          <w:vertAlign w:val="superscript"/>
          <w:lang w:val="en-GB"/>
        </w:rPr>
        <w:t>наименование</w:t>
      </w:r>
      <w:proofErr w:type="spellEnd"/>
      <w:proofErr w:type="gramEnd"/>
      <w:r>
        <w:rPr>
          <w:i/>
          <w:vertAlign w:val="superscript"/>
          <w:lang w:val="en-GB"/>
        </w:rPr>
        <w:t xml:space="preserve"> на </w:t>
      </w:r>
      <w:proofErr w:type="spellStart"/>
      <w:r>
        <w:rPr>
          <w:i/>
          <w:vertAlign w:val="superscript"/>
          <w:lang w:val="en-GB"/>
        </w:rPr>
        <w:t>участника</w:t>
      </w:r>
      <w:proofErr w:type="spellEnd"/>
      <w:r>
        <w:rPr>
          <w:i/>
          <w:vertAlign w:val="superscript"/>
          <w:lang w:val="en-GB"/>
        </w:rPr>
        <w:t>)</w:t>
      </w:r>
    </w:p>
    <w:p w:rsidR="008C2EC7" w:rsidRDefault="00F555F6" w:rsidP="00623970">
      <w:pPr>
        <w:jc w:val="both"/>
        <w:rPr>
          <w:b/>
          <w:bCs/>
          <w:lang w:val="ru-RU"/>
        </w:rPr>
      </w:pPr>
      <w:r>
        <w:rPr>
          <w:lang w:val="en-GB"/>
        </w:rPr>
        <w:t xml:space="preserve">ЕИК/БУЛСТАТ................................................,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за възлагане на обществена поръчка с </w:t>
      </w:r>
      <w:proofErr w:type="spellStart"/>
      <w:r>
        <w:rPr>
          <w:lang w:val="en-GB"/>
        </w:rPr>
        <w:t>предмет</w:t>
      </w:r>
      <w:proofErr w:type="spellEnd"/>
      <w:r>
        <w:rPr>
          <w:lang w:val="en-GB"/>
        </w:rPr>
        <w:t xml:space="preserve">: </w:t>
      </w:r>
      <w:r w:rsidR="00623970" w:rsidRPr="009B5827">
        <w:rPr>
          <w:bCs/>
          <w:iCs/>
          <w:lang w:val="bg-BG"/>
        </w:rPr>
        <w:t>„</w:t>
      </w:r>
      <w:r w:rsidR="00623970">
        <w:rPr>
          <w:lang w:val="bg-BG"/>
        </w:rPr>
        <w:t>Отводняване на ЖП подлез на бул. „Липник“, в участъка от улица „Дебър“ до улица „Мъглиж“, гр. Русе</w:t>
      </w:r>
      <w:r w:rsidR="00623970" w:rsidRPr="009B5827">
        <w:rPr>
          <w:lang w:val="bg-BG"/>
        </w:rPr>
        <w:t>“</w:t>
      </w:r>
    </w:p>
    <w:p w:rsidR="008C2EC7" w:rsidRDefault="008C2EC7" w:rsidP="00A127A9">
      <w:pPr>
        <w:spacing w:line="360" w:lineRule="auto"/>
        <w:jc w:val="both"/>
        <w:rPr>
          <w:b/>
          <w:bCs/>
          <w:lang w:val="ru-RU"/>
        </w:rPr>
      </w:pPr>
    </w:p>
    <w:p w:rsidR="008C2EC7" w:rsidRDefault="008C2EC7" w:rsidP="00A127A9">
      <w:pPr>
        <w:tabs>
          <w:tab w:val="left" w:pos="0"/>
        </w:tabs>
        <w:spacing w:line="360" w:lineRule="auto"/>
        <w:ind w:firstLine="720"/>
        <w:jc w:val="center"/>
        <w:rPr>
          <w:b/>
          <w:bCs/>
          <w:lang w:val="ru-RU"/>
        </w:rPr>
      </w:pPr>
      <w:r>
        <w:rPr>
          <w:b/>
          <w:bCs/>
          <w:lang w:val="ru-RU"/>
        </w:rPr>
        <w:t xml:space="preserve">Д Е К Л А </w:t>
      </w:r>
      <w:proofErr w:type="gramStart"/>
      <w:r>
        <w:rPr>
          <w:b/>
          <w:bCs/>
          <w:lang w:val="ru-RU"/>
        </w:rPr>
        <w:t>Р</w:t>
      </w:r>
      <w:proofErr w:type="gramEnd"/>
      <w:r>
        <w:rPr>
          <w:b/>
          <w:bCs/>
          <w:lang w:val="ru-RU"/>
        </w:rPr>
        <w:t xml:space="preserve"> И Р А М, че:</w:t>
      </w:r>
    </w:p>
    <w:p w:rsidR="00623970" w:rsidRDefault="00623970" w:rsidP="00623970">
      <w:pPr>
        <w:ind w:firstLine="720"/>
        <w:jc w:val="both"/>
        <w:rPr>
          <w:lang w:val="ru-RU"/>
        </w:rPr>
      </w:pPr>
    </w:p>
    <w:p w:rsidR="008C2EC7" w:rsidRDefault="008C2EC7" w:rsidP="00623970">
      <w:pPr>
        <w:ind w:firstLine="720"/>
        <w:jc w:val="both"/>
        <w:rPr>
          <w:lang w:val="ru-RU"/>
        </w:rPr>
      </w:pPr>
      <w:r>
        <w:rPr>
          <w:lang w:val="ru-RU"/>
        </w:rPr>
        <w:t xml:space="preserve">При </w:t>
      </w:r>
      <w:proofErr w:type="spellStart"/>
      <w:r>
        <w:t>изготвяне</w:t>
      </w:r>
      <w:proofErr w:type="spellEnd"/>
      <w:r>
        <w:t xml:space="preserve"> на </w:t>
      </w:r>
      <w:proofErr w:type="spellStart"/>
      <w:r>
        <w:t>офертата</w:t>
      </w:r>
      <w:proofErr w:type="spellEnd"/>
      <w:r>
        <w:t xml:space="preserve"> са </w:t>
      </w:r>
      <w:proofErr w:type="spellStart"/>
      <w:r>
        <w:t>спазени</w:t>
      </w:r>
      <w:proofErr w:type="spellEnd"/>
      <w:r>
        <w:t xml:space="preserve"> задълженията, свързани с </w:t>
      </w:r>
      <w:proofErr w:type="spellStart"/>
      <w:r>
        <w:t>данъци</w:t>
      </w:r>
      <w:proofErr w:type="spellEnd"/>
      <w:r>
        <w:t xml:space="preserve"> и </w:t>
      </w:r>
      <w:proofErr w:type="spellStart"/>
      <w:r>
        <w:t>осигуровки</w:t>
      </w:r>
      <w:proofErr w:type="spellEnd"/>
      <w:r>
        <w:t xml:space="preserve">, </w:t>
      </w:r>
      <w:proofErr w:type="spellStart"/>
      <w:r>
        <w:t>опазване</w:t>
      </w:r>
      <w:proofErr w:type="spellEnd"/>
      <w:r>
        <w:t xml:space="preserve"> на </w:t>
      </w:r>
      <w:proofErr w:type="spellStart"/>
      <w:r>
        <w:t>околната</w:t>
      </w:r>
      <w:proofErr w:type="spellEnd"/>
      <w:r>
        <w:t xml:space="preserve"> </w:t>
      </w:r>
      <w:proofErr w:type="spellStart"/>
      <w:r>
        <w:t>среда</w:t>
      </w:r>
      <w:proofErr w:type="spellEnd"/>
      <w:r>
        <w:t xml:space="preserve">, </w:t>
      </w:r>
      <w:proofErr w:type="spellStart"/>
      <w:r>
        <w:t>закрила</w:t>
      </w:r>
      <w:proofErr w:type="spellEnd"/>
      <w:r>
        <w:t xml:space="preserve"> на </w:t>
      </w:r>
      <w:proofErr w:type="spellStart"/>
      <w:r>
        <w:t>заетостта</w:t>
      </w:r>
      <w:proofErr w:type="spellEnd"/>
      <w:r>
        <w:t xml:space="preserve"> и условията на </w:t>
      </w:r>
      <w:proofErr w:type="spellStart"/>
      <w:r>
        <w:t>труд</w:t>
      </w:r>
      <w:proofErr w:type="spellEnd"/>
      <w:r>
        <w:t>.</w:t>
      </w:r>
    </w:p>
    <w:p w:rsidR="008C2EC7" w:rsidRDefault="008C2EC7" w:rsidP="00623970">
      <w:pPr>
        <w:jc w:val="both"/>
        <w:rPr>
          <w:u w:val="single"/>
          <w:lang w:val="bg-BG"/>
        </w:rPr>
      </w:pPr>
    </w:p>
    <w:p w:rsidR="008C2EC7" w:rsidRDefault="008C2EC7" w:rsidP="00A127A9">
      <w:pPr>
        <w:spacing w:line="360" w:lineRule="auto"/>
        <w:ind w:firstLine="720"/>
        <w:jc w:val="both"/>
        <w:rPr>
          <w:lang w:val="ru-RU"/>
        </w:rPr>
      </w:pPr>
      <w:proofErr w:type="gramStart"/>
      <w:r>
        <w:rPr>
          <w:lang w:val="ru-RU"/>
        </w:rPr>
        <w:t>Известна</w:t>
      </w:r>
      <w:proofErr w:type="gramEnd"/>
      <w:r>
        <w:rPr>
          <w:lang w:val="ru-RU"/>
        </w:rPr>
        <w:t xml:space="preserve"> ми е </w:t>
      </w:r>
      <w:proofErr w:type="spellStart"/>
      <w:r>
        <w:rPr>
          <w:lang w:val="ru-RU"/>
        </w:rPr>
        <w:t>отговорността</w:t>
      </w:r>
      <w:proofErr w:type="spellEnd"/>
      <w:r>
        <w:rPr>
          <w:lang w:val="ru-RU"/>
        </w:rPr>
        <w:t xml:space="preserve"> по чл. 313 от </w:t>
      </w:r>
      <w:proofErr w:type="spellStart"/>
      <w:r>
        <w:rPr>
          <w:lang w:val="ru-RU"/>
        </w:rPr>
        <w:t>Наказателния</w:t>
      </w:r>
      <w:proofErr w:type="spellEnd"/>
      <w:r>
        <w:rPr>
          <w:lang w:val="ru-RU"/>
        </w:rPr>
        <w:t xml:space="preserve"> кодекс.</w:t>
      </w:r>
    </w:p>
    <w:p w:rsidR="008C2EC7" w:rsidRDefault="008C2EC7" w:rsidP="00A127A9">
      <w:pPr>
        <w:spacing w:line="360" w:lineRule="auto"/>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555F6" w:rsidRPr="00F61F26" w:rsidTr="00F555F6">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r w:rsidRPr="00F61F26">
              <w:rPr>
                <w:lang w:val="en-GB"/>
              </w:rPr>
              <w:t>________/ _________ / ______</w:t>
            </w:r>
          </w:p>
        </w:tc>
      </w:tr>
      <w:tr w:rsidR="00F555F6" w:rsidRPr="00F61F26" w:rsidTr="00F555F6">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r w:rsidRPr="00F61F26">
              <w:rPr>
                <w:lang w:val="en-GB"/>
              </w:rPr>
              <w:t>__________________________</w:t>
            </w:r>
          </w:p>
        </w:tc>
      </w:tr>
      <w:tr w:rsidR="00F555F6" w:rsidRPr="00F61F26" w:rsidTr="00F555F6">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F555F6" w:rsidRPr="00F61F26" w:rsidRDefault="00F555F6" w:rsidP="00A127A9">
            <w:pPr>
              <w:jc w:val="both"/>
              <w:rPr>
                <w:lang w:val="en-GB"/>
              </w:rPr>
            </w:pPr>
            <w:r w:rsidRPr="00F61F26">
              <w:rPr>
                <w:lang w:val="en-GB"/>
              </w:rPr>
              <w:t>__________________________</w:t>
            </w:r>
          </w:p>
        </w:tc>
      </w:tr>
    </w:tbl>
    <w:p w:rsidR="008C2EC7" w:rsidRDefault="008C2EC7" w:rsidP="00A127A9">
      <w:pPr>
        <w:spacing w:line="360" w:lineRule="auto"/>
        <w:rPr>
          <w:lang w:val="ru-RU"/>
        </w:rPr>
      </w:pPr>
    </w:p>
    <w:p w:rsidR="00F555F6" w:rsidRPr="00F555F6" w:rsidRDefault="00F555F6" w:rsidP="00A127A9">
      <w:pPr>
        <w:spacing w:line="360" w:lineRule="auto"/>
        <w:rPr>
          <w:i/>
          <w:iCs/>
          <w:sz w:val="18"/>
          <w:szCs w:val="18"/>
          <w:lang w:val="ru-RU"/>
        </w:rPr>
      </w:pPr>
      <w:proofErr w:type="spellStart"/>
      <w:r w:rsidRPr="00F555F6">
        <w:rPr>
          <w:b/>
          <w:bCs/>
          <w:i/>
          <w:iCs/>
          <w:sz w:val="18"/>
          <w:szCs w:val="18"/>
          <w:u w:val="single"/>
          <w:lang w:val="ru-RU"/>
        </w:rPr>
        <w:t>Забележка</w:t>
      </w:r>
      <w:proofErr w:type="spellEnd"/>
      <w:r w:rsidRPr="00F555F6">
        <w:rPr>
          <w:i/>
          <w:iCs/>
          <w:sz w:val="18"/>
          <w:szCs w:val="18"/>
          <w:lang w:val="ru-RU"/>
        </w:rPr>
        <w:t xml:space="preserve">: Участниците могат да получат необходимата информация, </w:t>
      </w:r>
      <w:proofErr w:type="spellStart"/>
      <w:r w:rsidRPr="00F555F6">
        <w:rPr>
          <w:i/>
          <w:iCs/>
          <w:sz w:val="18"/>
          <w:szCs w:val="18"/>
          <w:lang w:val="ru-RU"/>
        </w:rPr>
        <w:t>свързана</w:t>
      </w:r>
      <w:proofErr w:type="spellEnd"/>
      <w:r w:rsidRPr="00F555F6">
        <w:rPr>
          <w:i/>
          <w:iCs/>
          <w:sz w:val="18"/>
          <w:szCs w:val="18"/>
          <w:lang w:val="ru-RU"/>
        </w:rPr>
        <w:t xml:space="preserve"> със </w:t>
      </w:r>
      <w:proofErr w:type="spellStart"/>
      <w:r w:rsidRPr="00F555F6">
        <w:rPr>
          <w:i/>
          <w:iCs/>
          <w:sz w:val="18"/>
          <w:szCs w:val="18"/>
          <w:lang w:val="ru-RU"/>
        </w:rPr>
        <w:t>закрила</w:t>
      </w:r>
      <w:proofErr w:type="spellEnd"/>
      <w:r w:rsidRPr="00F555F6">
        <w:rPr>
          <w:i/>
          <w:iCs/>
          <w:sz w:val="18"/>
          <w:szCs w:val="18"/>
          <w:lang w:val="ru-RU"/>
        </w:rPr>
        <w:t xml:space="preserve"> на </w:t>
      </w:r>
      <w:proofErr w:type="spellStart"/>
      <w:r w:rsidRPr="00F555F6">
        <w:rPr>
          <w:i/>
          <w:iCs/>
          <w:sz w:val="18"/>
          <w:szCs w:val="18"/>
          <w:lang w:val="ru-RU"/>
        </w:rPr>
        <w:t>заетостта</w:t>
      </w:r>
      <w:proofErr w:type="spellEnd"/>
      <w:r w:rsidRPr="00F555F6">
        <w:rPr>
          <w:i/>
          <w:iCs/>
          <w:sz w:val="18"/>
          <w:szCs w:val="18"/>
          <w:lang w:val="ru-RU"/>
        </w:rPr>
        <w:t xml:space="preserve">, включително </w:t>
      </w:r>
      <w:proofErr w:type="spellStart"/>
      <w:r w:rsidRPr="00F555F6">
        <w:rPr>
          <w:i/>
          <w:iCs/>
          <w:sz w:val="18"/>
          <w:szCs w:val="18"/>
          <w:lang w:val="ru-RU"/>
        </w:rPr>
        <w:t>минимална</w:t>
      </w:r>
      <w:proofErr w:type="spellEnd"/>
      <w:r w:rsidRPr="00F555F6">
        <w:rPr>
          <w:i/>
          <w:iCs/>
          <w:sz w:val="18"/>
          <w:szCs w:val="18"/>
          <w:lang w:val="ru-RU"/>
        </w:rPr>
        <w:t xml:space="preserve"> цена </w:t>
      </w:r>
      <w:proofErr w:type="gramStart"/>
      <w:r w:rsidRPr="00F555F6">
        <w:rPr>
          <w:i/>
          <w:iCs/>
          <w:sz w:val="18"/>
          <w:szCs w:val="18"/>
          <w:lang w:val="ru-RU"/>
        </w:rPr>
        <w:t>на</w:t>
      </w:r>
      <w:proofErr w:type="gramEnd"/>
      <w:r w:rsidRPr="00F555F6">
        <w:rPr>
          <w:i/>
          <w:iCs/>
          <w:sz w:val="18"/>
          <w:szCs w:val="18"/>
          <w:lang w:val="ru-RU"/>
        </w:rPr>
        <w:t xml:space="preserve"> </w:t>
      </w:r>
      <w:proofErr w:type="gramStart"/>
      <w:r w:rsidRPr="00F555F6">
        <w:rPr>
          <w:i/>
          <w:iCs/>
          <w:sz w:val="18"/>
          <w:szCs w:val="18"/>
          <w:lang w:val="ru-RU"/>
        </w:rPr>
        <w:t>труда</w:t>
      </w:r>
      <w:proofErr w:type="gramEnd"/>
      <w:r w:rsidRPr="00F555F6">
        <w:rPr>
          <w:i/>
          <w:iCs/>
          <w:sz w:val="18"/>
          <w:szCs w:val="18"/>
          <w:lang w:val="ru-RU"/>
        </w:rPr>
        <w:t xml:space="preserve"> и условията  на труд от следните институции: </w:t>
      </w:r>
    </w:p>
    <w:p w:rsidR="00F555F6" w:rsidRPr="00F555F6" w:rsidRDefault="00F555F6" w:rsidP="003F1516">
      <w:pPr>
        <w:spacing w:line="360" w:lineRule="auto"/>
        <w:ind w:firstLine="426"/>
        <w:rPr>
          <w:b/>
          <w:bCs/>
          <w:i/>
          <w:iCs/>
          <w:sz w:val="18"/>
          <w:szCs w:val="18"/>
          <w:lang w:val="bg-BG"/>
        </w:rPr>
      </w:pPr>
      <w:r w:rsidRPr="00F555F6">
        <w:rPr>
          <w:b/>
          <w:bCs/>
          <w:i/>
          <w:iCs/>
          <w:sz w:val="18"/>
          <w:szCs w:val="18"/>
        </w:rPr>
        <w:t>-</w:t>
      </w:r>
      <w:r w:rsidRPr="00F555F6">
        <w:rPr>
          <w:b/>
          <w:bCs/>
          <w:i/>
          <w:iCs/>
          <w:sz w:val="18"/>
          <w:szCs w:val="18"/>
        </w:rPr>
        <w:tab/>
        <w:t xml:space="preserve">Относно задълженията, свързани с </w:t>
      </w:r>
      <w:proofErr w:type="spellStart"/>
      <w:r w:rsidRPr="00F555F6">
        <w:rPr>
          <w:b/>
          <w:bCs/>
          <w:i/>
          <w:iCs/>
          <w:sz w:val="18"/>
          <w:szCs w:val="18"/>
        </w:rPr>
        <w:t>данъци</w:t>
      </w:r>
      <w:proofErr w:type="spellEnd"/>
      <w:r w:rsidRPr="00F555F6">
        <w:rPr>
          <w:b/>
          <w:bCs/>
          <w:i/>
          <w:iCs/>
          <w:sz w:val="18"/>
          <w:szCs w:val="18"/>
        </w:rPr>
        <w:t xml:space="preserve"> и </w:t>
      </w:r>
      <w:proofErr w:type="spellStart"/>
      <w:r w:rsidRPr="00F555F6">
        <w:rPr>
          <w:b/>
          <w:bCs/>
          <w:i/>
          <w:iCs/>
          <w:sz w:val="18"/>
          <w:szCs w:val="18"/>
        </w:rPr>
        <w:t>осигуровки</w:t>
      </w:r>
      <w:proofErr w:type="spellEnd"/>
      <w:r w:rsidRPr="00F555F6">
        <w:rPr>
          <w:b/>
          <w:bCs/>
          <w:i/>
          <w:iCs/>
          <w:sz w:val="18"/>
          <w:szCs w:val="18"/>
        </w:rPr>
        <w:t>:</w:t>
      </w:r>
    </w:p>
    <w:p w:rsidR="00F555F6" w:rsidRPr="00F555F6" w:rsidRDefault="00F555F6" w:rsidP="00A127A9">
      <w:pPr>
        <w:spacing w:line="360" w:lineRule="auto"/>
        <w:rPr>
          <w:i/>
          <w:iCs/>
          <w:sz w:val="18"/>
          <w:szCs w:val="18"/>
        </w:rPr>
      </w:pPr>
      <w:proofErr w:type="spellStart"/>
      <w:r w:rsidRPr="00F555F6">
        <w:rPr>
          <w:i/>
          <w:iCs/>
          <w:sz w:val="18"/>
          <w:szCs w:val="18"/>
        </w:rPr>
        <w:t>Национална</w:t>
      </w:r>
      <w:proofErr w:type="spellEnd"/>
      <w:r w:rsidRPr="00F555F6">
        <w:rPr>
          <w:i/>
          <w:iCs/>
          <w:sz w:val="18"/>
          <w:szCs w:val="18"/>
        </w:rPr>
        <w:t xml:space="preserve"> </w:t>
      </w:r>
      <w:proofErr w:type="spellStart"/>
      <w:r w:rsidRPr="00F555F6">
        <w:rPr>
          <w:i/>
          <w:iCs/>
          <w:sz w:val="18"/>
          <w:szCs w:val="18"/>
        </w:rPr>
        <w:t>агенция</w:t>
      </w:r>
      <w:proofErr w:type="spellEnd"/>
      <w:r w:rsidRPr="00F555F6">
        <w:rPr>
          <w:i/>
          <w:iCs/>
          <w:sz w:val="18"/>
          <w:szCs w:val="18"/>
        </w:rPr>
        <w:t xml:space="preserve"> </w:t>
      </w:r>
      <w:proofErr w:type="spellStart"/>
      <w:r w:rsidRPr="00F555F6">
        <w:rPr>
          <w:i/>
          <w:iCs/>
          <w:sz w:val="18"/>
          <w:szCs w:val="18"/>
        </w:rPr>
        <w:t>по</w:t>
      </w:r>
      <w:proofErr w:type="spellEnd"/>
      <w:r w:rsidRPr="00F555F6">
        <w:rPr>
          <w:i/>
          <w:iCs/>
          <w:sz w:val="18"/>
          <w:szCs w:val="18"/>
        </w:rPr>
        <w:t xml:space="preserve"> </w:t>
      </w:r>
      <w:proofErr w:type="spellStart"/>
      <w:r w:rsidRPr="00F555F6">
        <w:rPr>
          <w:i/>
          <w:iCs/>
          <w:sz w:val="18"/>
          <w:szCs w:val="18"/>
        </w:rPr>
        <w:t>приходите</w:t>
      </w:r>
      <w:proofErr w:type="spellEnd"/>
      <w:r w:rsidRPr="00F555F6">
        <w:rPr>
          <w:i/>
          <w:iCs/>
          <w:sz w:val="18"/>
          <w:szCs w:val="18"/>
        </w:rPr>
        <w:t>:</w:t>
      </w:r>
    </w:p>
    <w:p w:rsidR="00F555F6" w:rsidRPr="00F555F6" w:rsidRDefault="00F555F6" w:rsidP="00A127A9">
      <w:pPr>
        <w:spacing w:line="360" w:lineRule="auto"/>
        <w:rPr>
          <w:i/>
          <w:iCs/>
          <w:sz w:val="18"/>
          <w:szCs w:val="18"/>
        </w:rPr>
      </w:pPr>
      <w:proofErr w:type="spellStart"/>
      <w:r w:rsidRPr="00F555F6">
        <w:rPr>
          <w:i/>
          <w:iCs/>
          <w:sz w:val="18"/>
          <w:szCs w:val="18"/>
        </w:rPr>
        <w:t>Информационен</w:t>
      </w:r>
      <w:proofErr w:type="spellEnd"/>
      <w:r w:rsidRPr="00F555F6">
        <w:rPr>
          <w:i/>
          <w:iCs/>
          <w:sz w:val="18"/>
          <w:szCs w:val="18"/>
        </w:rPr>
        <w:t xml:space="preserve"> </w:t>
      </w:r>
      <w:proofErr w:type="spellStart"/>
      <w:r w:rsidRPr="00F555F6">
        <w:rPr>
          <w:i/>
          <w:iCs/>
          <w:sz w:val="18"/>
          <w:szCs w:val="18"/>
        </w:rPr>
        <w:t>телефон</w:t>
      </w:r>
      <w:proofErr w:type="spellEnd"/>
      <w:r w:rsidRPr="00F555F6">
        <w:rPr>
          <w:i/>
          <w:iCs/>
          <w:sz w:val="18"/>
          <w:szCs w:val="18"/>
        </w:rPr>
        <w:t xml:space="preserve"> на НАП - 0700 18 700; </w:t>
      </w:r>
      <w:proofErr w:type="spellStart"/>
      <w:r w:rsidRPr="00F555F6">
        <w:rPr>
          <w:i/>
          <w:iCs/>
          <w:sz w:val="18"/>
          <w:szCs w:val="18"/>
        </w:rPr>
        <w:t>интернет</w:t>
      </w:r>
      <w:proofErr w:type="spellEnd"/>
      <w:r w:rsidRPr="00F555F6">
        <w:rPr>
          <w:i/>
          <w:iCs/>
          <w:sz w:val="18"/>
          <w:szCs w:val="18"/>
        </w:rPr>
        <w:t xml:space="preserve"> адрес: www.nap.bg</w:t>
      </w:r>
    </w:p>
    <w:p w:rsidR="00F555F6" w:rsidRPr="00F555F6" w:rsidRDefault="00F555F6" w:rsidP="003F1516">
      <w:pPr>
        <w:spacing w:line="360" w:lineRule="auto"/>
        <w:ind w:firstLine="426"/>
        <w:rPr>
          <w:b/>
          <w:bCs/>
          <w:i/>
          <w:iCs/>
          <w:sz w:val="18"/>
          <w:szCs w:val="18"/>
        </w:rPr>
      </w:pPr>
      <w:r w:rsidRPr="00F555F6">
        <w:rPr>
          <w:b/>
          <w:bCs/>
          <w:i/>
          <w:iCs/>
          <w:sz w:val="18"/>
          <w:szCs w:val="18"/>
        </w:rPr>
        <w:t>-</w:t>
      </w:r>
      <w:r w:rsidRPr="00F555F6">
        <w:rPr>
          <w:b/>
          <w:bCs/>
          <w:i/>
          <w:iCs/>
          <w:sz w:val="18"/>
          <w:szCs w:val="18"/>
        </w:rPr>
        <w:tab/>
        <w:t xml:space="preserve">Относно задълженията, </w:t>
      </w:r>
      <w:proofErr w:type="spellStart"/>
      <w:r w:rsidRPr="00F555F6">
        <w:rPr>
          <w:b/>
          <w:bCs/>
          <w:i/>
          <w:iCs/>
          <w:sz w:val="18"/>
          <w:szCs w:val="18"/>
        </w:rPr>
        <w:t>опазване</w:t>
      </w:r>
      <w:proofErr w:type="spellEnd"/>
      <w:r w:rsidRPr="00F555F6">
        <w:rPr>
          <w:b/>
          <w:bCs/>
          <w:i/>
          <w:iCs/>
          <w:sz w:val="18"/>
          <w:szCs w:val="18"/>
        </w:rPr>
        <w:t xml:space="preserve"> на </w:t>
      </w:r>
      <w:proofErr w:type="spellStart"/>
      <w:r w:rsidRPr="00F555F6">
        <w:rPr>
          <w:b/>
          <w:bCs/>
          <w:i/>
          <w:iCs/>
          <w:sz w:val="18"/>
          <w:szCs w:val="18"/>
        </w:rPr>
        <w:t>околната</w:t>
      </w:r>
      <w:proofErr w:type="spellEnd"/>
      <w:r w:rsidRPr="00F555F6">
        <w:rPr>
          <w:b/>
          <w:bCs/>
          <w:i/>
          <w:iCs/>
          <w:sz w:val="18"/>
          <w:szCs w:val="18"/>
        </w:rPr>
        <w:t xml:space="preserve"> </w:t>
      </w:r>
      <w:proofErr w:type="spellStart"/>
      <w:r w:rsidRPr="00F555F6">
        <w:rPr>
          <w:b/>
          <w:bCs/>
          <w:i/>
          <w:iCs/>
          <w:sz w:val="18"/>
          <w:szCs w:val="18"/>
        </w:rPr>
        <w:t>среда</w:t>
      </w:r>
      <w:proofErr w:type="spellEnd"/>
      <w:r w:rsidRPr="00F555F6">
        <w:rPr>
          <w:b/>
          <w:bCs/>
          <w:i/>
          <w:iCs/>
          <w:sz w:val="18"/>
          <w:szCs w:val="18"/>
        </w:rPr>
        <w:t>:</w:t>
      </w:r>
    </w:p>
    <w:p w:rsidR="00F555F6" w:rsidRPr="00F555F6" w:rsidRDefault="00F555F6" w:rsidP="00A127A9">
      <w:pPr>
        <w:spacing w:line="360" w:lineRule="auto"/>
        <w:rPr>
          <w:i/>
          <w:iCs/>
          <w:sz w:val="18"/>
          <w:szCs w:val="18"/>
        </w:rPr>
      </w:pPr>
      <w:proofErr w:type="spellStart"/>
      <w:r w:rsidRPr="00F555F6">
        <w:rPr>
          <w:i/>
          <w:iCs/>
          <w:sz w:val="18"/>
          <w:szCs w:val="18"/>
        </w:rPr>
        <w:t>Министерство</w:t>
      </w:r>
      <w:proofErr w:type="spellEnd"/>
      <w:r w:rsidRPr="00F555F6">
        <w:rPr>
          <w:i/>
          <w:iCs/>
          <w:sz w:val="18"/>
          <w:szCs w:val="18"/>
        </w:rPr>
        <w:t xml:space="preserve"> на </w:t>
      </w:r>
      <w:proofErr w:type="spellStart"/>
      <w:r w:rsidRPr="00F555F6">
        <w:rPr>
          <w:i/>
          <w:iCs/>
          <w:sz w:val="18"/>
          <w:szCs w:val="18"/>
        </w:rPr>
        <w:t>околната</w:t>
      </w:r>
      <w:proofErr w:type="spellEnd"/>
      <w:r w:rsidRPr="00F555F6">
        <w:rPr>
          <w:i/>
          <w:iCs/>
          <w:sz w:val="18"/>
          <w:szCs w:val="18"/>
        </w:rPr>
        <w:t xml:space="preserve"> </w:t>
      </w:r>
      <w:proofErr w:type="spellStart"/>
      <w:r w:rsidRPr="00F555F6">
        <w:rPr>
          <w:i/>
          <w:iCs/>
          <w:sz w:val="18"/>
          <w:szCs w:val="18"/>
        </w:rPr>
        <w:t>среда</w:t>
      </w:r>
      <w:proofErr w:type="spellEnd"/>
      <w:r w:rsidRPr="00F555F6">
        <w:rPr>
          <w:i/>
          <w:iCs/>
          <w:sz w:val="18"/>
          <w:szCs w:val="18"/>
        </w:rPr>
        <w:t xml:space="preserve"> и </w:t>
      </w:r>
      <w:proofErr w:type="spellStart"/>
      <w:r w:rsidRPr="00F555F6">
        <w:rPr>
          <w:i/>
          <w:iCs/>
          <w:sz w:val="18"/>
          <w:szCs w:val="18"/>
        </w:rPr>
        <w:t>водите</w:t>
      </w:r>
      <w:proofErr w:type="spellEnd"/>
    </w:p>
    <w:p w:rsidR="00F555F6" w:rsidRPr="00F555F6" w:rsidRDefault="00F555F6" w:rsidP="00A127A9">
      <w:pPr>
        <w:spacing w:line="360" w:lineRule="auto"/>
        <w:rPr>
          <w:i/>
          <w:iCs/>
          <w:sz w:val="18"/>
          <w:szCs w:val="18"/>
        </w:rPr>
      </w:pPr>
      <w:proofErr w:type="spellStart"/>
      <w:r w:rsidRPr="00F555F6">
        <w:rPr>
          <w:i/>
          <w:iCs/>
          <w:sz w:val="18"/>
          <w:szCs w:val="18"/>
        </w:rPr>
        <w:t>Информационен</w:t>
      </w:r>
      <w:proofErr w:type="spellEnd"/>
      <w:r w:rsidRPr="00F555F6">
        <w:rPr>
          <w:i/>
          <w:iCs/>
          <w:sz w:val="18"/>
          <w:szCs w:val="18"/>
        </w:rPr>
        <w:t xml:space="preserve"> </w:t>
      </w:r>
      <w:proofErr w:type="spellStart"/>
      <w:r w:rsidRPr="00F555F6">
        <w:rPr>
          <w:i/>
          <w:iCs/>
          <w:sz w:val="18"/>
          <w:szCs w:val="18"/>
        </w:rPr>
        <w:t>център</w:t>
      </w:r>
      <w:proofErr w:type="spellEnd"/>
      <w:r w:rsidRPr="00F555F6">
        <w:rPr>
          <w:i/>
          <w:iCs/>
          <w:sz w:val="18"/>
          <w:szCs w:val="18"/>
        </w:rPr>
        <w:t xml:space="preserve"> на МОСВ:</w:t>
      </w:r>
    </w:p>
    <w:p w:rsidR="00F555F6" w:rsidRPr="00F555F6" w:rsidRDefault="00F555F6" w:rsidP="00A127A9">
      <w:pPr>
        <w:spacing w:line="360" w:lineRule="auto"/>
        <w:rPr>
          <w:i/>
          <w:iCs/>
          <w:sz w:val="18"/>
          <w:szCs w:val="18"/>
        </w:rPr>
      </w:pPr>
      <w:proofErr w:type="spellStart"/>
      <w:proofErr w:type="gramStart"/>
      <w:r w:rsidRPr="00F555F6">
        <w:rPr>
          <w:i/>
          <w:iCs/>
          <w:sz w:val="18"/>
          <w:szCs w:val="18"/>
        </w:rPr>
        <w:t>работи</w:t>
      </w:r>
      <w:proofErr w:type="spellEnd"/>
      <w:proofErr w:type="gramEnd"/>
      <w:r w:rsidRPr="00F555F6">
        <w:rPr>
          <w:i/>
          <w:iCs/>
          <w:sz w:val="18"/>
          <w:szCs w:val="18"/>
        </w:rPr>
        <w:t xml:space="preserve"> за </w:t>
      </w:r>
      <w:proofErr w:type="spellStart"/>
      <w:r w:rsidRPr="00F555F6">
        <w:rPr>
          <w:i/>
          <w:iCs/>
          <w:sz w:val="18"/>
          <w:szCs w:val="18"/>
        </w:rPr>
        <w:t>посетители</w:t>
      </w:r>
      <w:proofErr w:type="spellEnd"/>
      <w:r w:rsidRPr="00F555F6">
        <w:rPr>
          <w:i/>
          <w:iCs/>
          <w:sz w:val="18"/>
          <w:szCs w:val="18"/>
        </w:rPr>
        <w:t xml:space="preserve"> всеки </w:t>
      </w:r>
      <w:proofErr w:type="spellStart"/>
      <w:r w:rsidRPr="00F555F6">
        <w:rPr>
          <w:i/>
          <w:iCs/>
          <w:sz w:val="18"/>
          <w:szCs w:val="18"/>
        </w:rPr>
        <w:t>работен</w:t>
      </w:r>
      <w:proofErr w:type="spellEnd"/>
      <w:r w:rsidRPr="00F555F6">
        <w:rPr>
          <w:i/>
          <w:iCs/>
          <w:sz w:val="18"/>
          <w:szCs w:val="18"/>
        </w:rPr>
        <w:t xml:space="preserve"> ден от 14 до 17 ч.</w:t>
      </w:r>
    </w:p>
    <w:p w:rsidR="00F555F6" w:rsidRPr="00F555F6" w:rsidRDefault="00F555F6" w:rsidP="00A127A9">
      <w:pPr>
        <w:spacing w:line="360" w:lineRule="auto"/>
        <w:rPr>
          <w:i/>
          <w:iCs/>
          <w:sz w:val="18"/>
          <w:szCs w:val="18"/>
        </w:rPr>
      </w:pPr>
      <w:proofErr w:type="gramStart"/>
      <w:r w:rsidRPr="00F555F6">
        <w:rPr>
          <w:i/>
          <w:iCs/>
          <w:sz w:val="18"/>
          <w:szCs w:val="18"/>
        </w:rPr>
        <w:t xml:space="preserve">1000 </w:t>
      </w:r>
      <w:proofErr w:type="spellStart"/>
      <w:r w:rsidRPr="00F555F6">
        <w:rPr>
          <w:i/>
          <w:iCs/>
          <w:sz w:val="18"/>
          <w:szCs w:val="18"/>
        </w:rPr>
        <w:t>София</w:t>
      </w:r>
      <w:proofErr w:type="spellEnd"/>
      <w:r w:rsidRPr="00F555F6">
        <w:rPr>
          <w:i/>
          <w:iCs/>
          <w:sz w:val="18"/>
          <w:szCs w:val="18"/>
        </w:rPr>
        <w:t xml:space="preserve">, </w:t>
      </w:r>
      <w:proofErr w:type="spellStart"/>
      <w:r w:rsidRPr="00F555F6">
        <w:rPr>
          <w:i/>
          <w:iCs/>
          <w:sz w:val="18"/>
          <w:szCs w:val="18"/>
        </w:rPr>
        <w:t>ул</w:t>
      </w:r>
      <w:proofErr w:type="spellEnd"/>
      <w:r w:rsidRPr="00F555F6">
        <w:rPr>
          <w:i/>
          <w:iCs/>
          <w:sz w:val="18"/>
          <w:szCs w:val="18"/>
        </w:rPr>
        <w:t>.</w:t>
      </w:r>
      <w:proofErr w:type="gramEnd"/>
      <w:r w:rsidRPr="00F555F6">
        <w:rPr>
          <w:i/>
          <w:iCs/>
          <w:sz w:val="18"/>
          <w:szCs w:val="18"/>
        </w:rPr>
        <w:t xml:space="preserve"> "У. </w:t>
      </w:r>
      <w:proofErr w:type="spellStart"/>
      <w:r w:rsidRPr="00F555F6">
        <w:rPr>
          <w:i/>
          <w:iCs/>
          <w:sz w:val="18"/>
          <w:szCs w:val="18"/>
        </w:rPr>
        <w:t>Гладстон</w:t>
      </w:r>
      <w:proofErr w:type="spellEnd"/>
      <w:r w:rsidRPr="00F555F6">
        <w:rPr>
          <w:i/>
          <w:iCs/>
          <w:sz w:val="18"/>
          <w:szCs w:val="18"/>
        </w:rPr>
        <w:t>" № 67</w:t>
      </w:r>
    </w:p>
    <w:p w:rsidR="00F555F6" w:rsidRPr="00F555F6" w:rsidRDefault="00F555F6" w:rsidP="00A127A9">
      <w:pPr>
        <w:spacing w:line="360" w:lineRule="auto"/>
        <w:rPr>
          <w:i/>
          <w:iCs/>
          <w:sz w:val="18"/>
          <w:szCs w:val="18"/>
        </w:rPr>
      </w:pPr>
      <w:proofErr w:type="spellStart"/>
      <w:r w:rsidRPr="00F555F6">
        <w:rPr>
          <w:i/>
          <w:iCs/>
          <w:sz w:val="18"/>
          <w:szCs w:val="18"/>
        </w:rPr>
        <w:t>Телефон</w:t>
      </w:r>
      <w:proofErr w:type="spellEnd"/>
      <w:r w:rsidRPr="00F555F6">
        <w:rPr>
          <w:i/>
          <w:iCs/>
          <w:sz w:val="18"/>
          <w:szCs w:val="18"/>
        </w:rPr>
        <w:t>: 02/ 940 6331</w:t>
      </w:r>
    </w:p>
    <w:p w:rsidR="00F555F6" w:rsidRPr="00F555F6" w:rsidRDefault="00F555F6" w:rsidP="00A127A9">
      <w:pPr>
        <w:spacing w:line="360" w:lineRule="auto"/>
        <w:rPr>
          <w:i/>
          <w:iCs/>
          <w:sz w:val="18"/>
          <w:szCs w:val="18"/>
        </w:rPr>
      </w:pPr>
      <w:proofErr w:type="spellStart"/>
      <w:r w:rsidRPr="00F555F6">
        <w:rPr>
          <w:i/>
          <w:iCs/>
          <w:sz w:val="18"/>
          <w:szCs w:val="18"/>
        </w:rPr>
        <w:t>Интернет</w:t>
      </w:r>
      <w:proofErr w:type="spellEnd"/>
      <w:r w:rsidRPr="00F555F6">
        <w:rPr>
          <w:i/>
          <w:iCs/>
          <w:sz w:val="18"/>
          <w:szCs w:val="18"/>
        </w:rPr>
        <w:t xml:space="preserve"> адрес: http://www3.moew.government.bg/</w:t>
      </w:r>
    </w:p>
    <w:p w:rsidR="00F555F6" w:rsidRPr="00F555F6" w:rsidRDefault="00F555F6" w:rsidP="003F1516">
      <w:pPr>
        <w:spacing w:line="360" w:lineRule="auto"/>
        <w:ind w:firstLine="426"/>
        <w:rPr>
          <w:b/>
          <w:bCs/>
          <w:i/>
          <w:iCs/>
          <w:sz w:val="18"/>
          <w:szCs w:val="18"/>
        </w:rPr>
      </w:pPr>
      <w:r w:rsidRPr="00F555F6">
        <w:rPr>
          <w:b/>
          <w:bCs/>
          <w:i/>
          <w:iCs/>
          <w:sz w:val="18"/>
          <w:szCs w:val="18"/>
        </w:rPr>
        <w:t>-</w:t>
      </w:r>
      <w:r w:rsidRPr="00F555F6">
        <w:rPr>
          <w:b/>
          <w:bCs/>
          <w:i/>
          <w:iCs/>
          <w:sz w:val="18"/>
          <w:szCs w:val="18"/>
        </w:rPr>
        <w:tab/>
        <w:t xml:space="preserve">Относно задълженията, </w:t>
      </w:r>
      <w:proofErr w:type="spellStart"/>
      <w:r w:rsidRPr="00F555F6">
        <w:rPr>
          <w:b/>
          <w:bCs/>
          <w:i/>
          <w:iCs/>
          <w:sz w:val="18"/>
          <w:szCs w:val="18"/>
        </w:rPr>
        <w:t>закрила</w:t>
      </w:r>
      <w:proofErr w:type="spellEnd"/>
      <w:r w:rsidRPr="00F555F6">
        <w:rPr>
          <w:b/>
          <w:bCs/>
          <w:i/>
          <w:iCs/>
          <w:sz w:val="18"/>
          <w:szCs w:val="18"/>
        </w:rPr>
        <w:t xml:space="preserve"> на </w:t>
      </w:r>
      <w:proofErr w:type="spellStart"/>
      <w:r w:rsidRPr="00F555F6">
        <w:rPr>
          <w:b/>
          <w:bCs/>
          <w:i/>
          <w:iCs/>
          <w:sz w:val="18"/>
          <w:szCs w:val="18"/>
        </w:rPr>
        <w:t>заетостта</w:t>
      </w:r>
      <w:proofErr w:type="spellEnd"/>
      <w:r w:rsidRPr="00F555F6">
        <w:rPr>
          <w:b/>
          <w:bCs/>
          <w:i/>
          <w:iCs/>
          <w:sz w:val="18"/>
          <w:szCs w:val="18"/>
        </w:rPr>
        <w:t xml:space="preserve"> и условията на </w:t>
      </w:r>
      <w:proofErr w:type="spellStart"/>
      <w:r w:rsidRPr="00F555F6">
        <w:rPr>
          <w:b/>
          <w:bCs/>
          <w:i/>
          <w:iCs/>
          <w:sz w:val="18"/>
          <w:szCs w:val="18"/>
        </w:rPr>
        <w:t>труд</w:t>
      </w:r>
      <w:proofErr w:type="spellEnd"/>
      <w:r w:rsidRPr="00F555F6">
        <w:rPr>
          <w:b/>
          <w:bCs/>
          <w:i/>
          <w:iCs/>
          <w:sz w:val="18"/>
          <w:szCs w:val="18"/>
        </w:rPr>
        <w:t>:</w:t>
      </w:r>
    </w:p>
    <w:p w:rsidR="00F555F6" w:rsidRPr="00F555F6" w:rsidRDefault="00F555F6" w:rsidP="00A127A9">
      <w:pPr>
        <w:spacing w:line="360" w:lineRule="auto"/>
        <w:rPr>
          <w:i/>
          <w:iCs/>
          <w:sz w:val="18"/>
          <w:szCs w:val="18"/>
        </w:rPr>
      </w:pPr>
      <w:proofErr w:type="spellStart"/>
      <w:r w:rsidRPr="00F555F6">
        <w:rPr>
          <w:i/>
          <w:iCs/>
          <w:sz w:val="18"/>
          <w:szCs w:val="18"/>
        </w:rPr>
        <w:t>Министерство</w:t>
      </w:r>
      <w:proofErr w:type="spellEnd"/>
      <w:r w:rsidRPr="00F555F6">
        <w:rPr>
          <w:i/>
          <w:iCs/>
          <w:sz w:val="18"/>
          <w:szCs w:val="18"/>
        </w:rPr>
        <w:t xml:space="preserve"> на </w:t>
      </w:r>
      <w:proofErr w:type="spellStart"/>
      <w:r w:rsidRPr="00F555F6">
        <w:rPr>
          <w:i/>
          <w:iCs/>
          <w:sz w:val="18"/>
          <w:szCs w:val="18"/>
        </w:rPr>
        <w:t>труда</w:t>
      </w:r>
      <w:proofErr w:type="spellEnd"/>
      <w:r w:rsidRPr="00F555F6">
        <w:rPr>
          <w:i/>
          <w:iCs/>
          <w:sz w:val="18"/>
          <w:szCs w:val="18"/>
        </w:rPr>
        <w:t xml:space="preserve"> и </w:t>
      </w:r>
      <w:proofErr w:type="spellStart"/>
      <w:r w:rsidRPr="00F555F6">
        <w:rPr>
          <w:i/>
          <w:iCs/>
          <w:sz w:val="18"/>
          <w:szCs w:val="18"/>
        </w:rPr>
        <w:t>социалната</w:t>
      </w:r>
      <w:proofErr w:type="spellEnd"/>
      <w:r w:rsidRPr="00F555F6">
        <w:rPr>
          <w:i/>
          <w:iCs/>
          <w:sz w:val="18"/>
          <w:szCs w:val="18"/>
        </w:rPr>
        <w:t xml:space="preserve"> </w:t>
      </w:r>
      <w:proofErr w:type="spellStart"/>
      <w:r w:rsidRPr="00F555F6">
        <w:rPr>
          <w:i/>
          <w:iCs/>
          <w:sz w:val="18"/>
          <w:szCs w:val="18"/>
        </w:rPr>
        <w:t>политика</w:t>
      </w:r>
      <w:proofErr w:type="spellEnd"/>
      <w:r w:rsidRPr="00F555F6">
        <w:rPr>
          <w:i/>
          <w:iCs/>
          <w:sz w:val="18"/>
          <w:szCs w:val="18"/>
        </w:rPr>
        <w:t>:</w:t>
      </w:r>
    </w:p>
    <w:p w:rsidR="00F555F6" w:rsidRPr="00F555F6" w:rsidRDefault="00F555F6" w:rsidP="00A127A9">
      <w:pPr>
        <w:spacing w:line="360" w:lineRule="auto"/>
        <w:rPr>
          <w:i/>
          <w:iCs/>
          <w:sz w:val="18"/>
          <w:szCs w:val="18"/>
        </w:rPr>
      </w:pPr>
      <w:proofErr w:type="spellStart"/>
      <w:r w:rsidRPr="00F555F6">
        <w:rPr>
          <w:i/>
          <w:iCs/>
          <w:sz w:val="18"/>
          <w:szCs w:val="18"/>
        </w:rPr>
        <w:t>Интернет</w:t>
      </w:r>
      <w:proofErr w:type="spellEnd"/>
      <w:r w:rsidRPr="00F555F6">
        <w:rPr>
          <w:i/>
          <w:iCs/>
          <w:sz w:val="18"/>
          <w:szCs w:val="18"/>
        </w:rPr>
        <w:t xml:space="preserve"> адрес: http://www.mlsp.government.bg</w:t>
      </w:r>
    </w:p>
    <w:p w:rsidR="00F555F6" w:rsidRPr="00F555F6" w:rsidRDefault="00F555F6" w:rsidP="00A127A9">
      <w:pPr>
        <w:spacing w:line="360" w:lineRule="auto"/>
        <w:rPr>
          <w:i/>
          <w:iCs/>
          <w:sz w:val="18"/>
          <w:szCs w:val="18"/>
        </w:rPr>
      </w:pPr>
      <w:proofErr w:type="spellStart"/>
      <w:proofErr w:type="gramStart"/>
      <w:r w:rsidRPr="00F555F6">
        <w:rPr>
          <w:i/>
          <w:iCs/>
          <w:sz w:val="18"/>
          <w:szCs w:val="18"/>
        </w:rPr>
        <w:t>София</w:t>
      </w:r>
      <w:proofErr w:type="spellEnd"/>
      <w:r w:rsidRPr="00F555F6">
        <w:rPr>
          <w:i/>
          <w:iCs/>
          <w:sz w:val="18"/>
          <w:szCs w:val="18"/>
        </w:rPr>
        <w:t xml:space="preserve"> 1051, </w:t>
      </w:r>
      <w:proofErr w:type="spellStart"/>
      <w:r w:rsidRPr="00F555F6">
        <w:rPr>
          <w:i/>
          <w:iCs/>
          <w:sz w:val="18"/>
          <w:szCs w:val="18"/>
        </w:rPr>
        <w:t>ул</w:t>
      </w:r>
      <w:proofErr w:type="spellEnd"/>
      <w:r w:rsidRPr="00F555F6">
        <w:rPr>
          <w:i/>
          <w:iCs/>
          <w:sz w:val="18"/>
          <w:szCs w:val="18"/>
        </w:rPr>
        <w:t>.</w:t>
      </w:r>
      <w:proofErr w:type="gramEnd"/>
      <w:r w:rsidRPr="00F555F6">
        <w:rPr>
          <w:i/>
          <w:iCs/>
          <w:sz w:val="18"/>
          <w:szCs w:val="18"/>
        </w:rPr>
        <w:t xml:space="preserve"> </w:t>
      </w:r>
      <w:proofErr w:type="spellStart"/>
      <w:r w:rsidRPr="00F555F6">
        <w:rPr>
          <w:i/>
          <w:iCs/>
          <w:sz w:val="18"/>
          <w:szCs w:val="18"/>
        </w:rPr>
        <w:t>Триадица</w:t>
      </w:r>
      <w:proofErr w:type="spellEnd"/>
      <w:r w:rsidRPr="00F555F6">
        <w:rPr>
          <w:i/>
          <w:iCs/>
          <w:sz w:val="18"/>
          <w:szCs w:val="18"/>
        </w:rPr>
        <w:t xml:space="preserve"> №2 </w:t>
      </w:r>
    </w:p>
    <w:p w:rsidR="00F555F6" w:rsidRPr="00F555F6" w:rsidRDefault="00F555F6" w:rsidP="00A127A9">
      <w:pPr>
        <w:spacing w:line="360" w:lineRule="auto"/>
        <w:rPr>
          <w:i/>
          <w:iCs/>
          <w:sz w:val="18"/>
          <w:szCs w:val="18"/>
        </w:rPr>
      </w:pPr>
      <w:proofErr w:type="spellStart"/>
      <w:r w:rsidRPr="00F555F6">
        <w:rPr>
          <w:i/>
          <w:iCs/>
          <w:sz w:val="18"/>
          <w:szCs w:val="18"/>
        </w:rPr>
        <w:t>Телефон</w:t>
      </w:r>
      <w:proofErr w:type="spellEnd"/>
      <w:r w:rsidRPr="00F555F6">
        <w:rPr>
          <w:i/>
          <w:iCs/>
          <w:sz w:val="18"/>
          <w:szCs w:val="18"/>
        </w:rPr>
        <w:t>: 02/ 8119 443</w:t>
      </w:r>
    </w:p>
    <w:p w:rsidR="008C2EC7" w:rsidRDefault="00280CF4" w:rsidP="00A127A9">
      <w:pPr>
        <w:keepNext/>
        <w:widowControl w:val="0"/>
        <w:tabs>
          <w:tab w:val="left" w:pos="709"/>
        </w:tabs>
        <w:snapToGrid w:val="0"/>
        <w:jc w:val="right"/>
        <w:outlineLvl w:val="0"/>
        <w:rPr>
          <w:rFonts w:eastAsia="Calibri"/>
          <w:b/>
          <w:bCs/>
          <w:i/>
          <w:caps/>
          <w:w w:val="120"/>
          <w:kern w:val="32"/>
          <w:lang w:val="ru-RU"/>
        </w:rPr>
      </w:pPr>
      <w:r>
        <w:rPr>
          <w:rFonts w:eastAsia="Calibri"/>
          <w:b/>
          <w:bCs/>
          <w:i/>
          <w:caps/>
          <w:w w:val="120"/>
          <w:kern w:val="32"/>
          <w:lang w:val="ru-RU"/>
        </w:rPr>
        <w:lastRenderedPageBreak/>
        <w:t>ОБРАЗЕЦ №6</w:t>
      </w:r>
    </w:p>
    <w:p w:rsidR="00280CF4" w:rsidRDefault="00280CF4" w:rsidP="00A127A9">
      <w:pPr>
        <w:keepNext/>
        <w:widowControl w:val="0"/>
        <w:tabs>
          <w:tab w:val="left" w:pos="709"/>
        </w:tabs>
        <w:snapToGrid w:val="0"/>
        <w:jc w:val="right"/>
        <w:outlineLvl w:val="0"/>
        <w:rPr>
          <w:rFonts w:eastAsia="Calibri"/>
          <w:b/>
          <w:bCs/>
          <w:i/>
          <w:caps/>
          <w:w w:val="120"/>
          <w:kern w:val="32"/>
          <w:lang w:val="ru-RU"/>
        </w:rPr>
      </w:pPr>
    </w:p>
    <w:p w:rsidR="00820660" w:rsidRDefault="00820660" w:rsidP="00A127A9">
      <w:pPr>
        <w:jc w:val="center"/>
        <w:rPr>
          <w:b/>
          <w:color w:val="000000"/>
        </w:rPr>
      </w:pPr>
      <w:r>
        <w:rPr>
          <w:b/>
          <w:color w:val="000000"/>
        </w:rPr>
        <w:t>ЦЕНОВО ПРЕДЛОЖЕНИЕ</w:t>
      </w:r>
    </w:p>
    <w:p w:rsidR="00820660" w:rsidRPr="003D26F8" w:rsidRDefault="00820660" w:rsidP="00A127A9">
      <w:pPr>
        <w:jc w:val="center"/>
        <w:rPr>
          <w:b/>
        </w:rPr>
      </w:pPr>
    </w:p>
    <w:p w:rsidR="00820660" w:rsidRDefault="00820660" w:rsidP="00A127A9">
      <w:pPr>
        <w:ind w:right="50"/>
        <w:jc w:val="both"/>
        <w:rPr>
          <w:color w:val="000000"/>
        </w:rPr>
      </w:pPr>
    </w:p>
    <w:p w:rsidR="00820660" w:rsidRPr="00B905CD" w:rsidRDefault="00820660" w:rsidP="00A127A9">
      <w:pPr>
        <w:ind w:right="50"/>
        <w:jc w:val="both"/>
        <w:rPr>
          <w:lang w:val="bg-BG"/>
        </w:rPr>
      </w:pPr>
      <w:r w:rsidRPr="00E7492B">
        <w:rPr>
          <w:color w:val="000000"/>
        </w:rPr>
        <w:t>Подписаният/ата……………………………………………..................………................</w:t>
      </w:r>
      <w:r w:rsidR="00B905CD">
        <w:rPr>
          <w:color w:val="000000"/>
          <w:lang w:val="bg-BG"/>
        </w:rPr>
        <w:t>.............</w:t>
      </w:r>
    </w:p>
    <w:p w:rsidR="00820660" w:rsidRPr="00E7492B" w:rsidRDefault="00820660" w:rsidP="00A127A9">
      <w:pPr>
        <w:ind w:left="3507" w:right="7"/>
        <w:jc w:val="both"/>
        <w:rPr>
          <w:i/>
          <w:color w:val="000000"/>
          <w:sz w:val="18"/>
          <w:szCs w:val="18"/>
        </w:rPr>
      </w:pPr>
      <w:r w:rsidRPr="00E7492B">
        <w:rPr>
          <w:i/>
          <w:color w:val="000000"/>
          <w:sz w:val="18"/>
          <w:szCs w:val="18"/>
        </w:rPr>
        <w:t>(</w:t>
      </w:r>
      <w:proofErr w:type="spellStart"/>
      <w:proofErr w:type="gramStart"/>
      <w:r w:rsidRPr="00E7492B">
        <w:rPr>
          <w:i/>
          <w:color w:val="000000"/>
          <w:sz w:val="18"/>
          <w:szCs w:val="18"/>
        </w:rPr>
        <w:t>трите</w:t>
      </w:r>
      <w:proofErr w:type="spellEnd"/>
      <w:proofErr w:type="gramEnd"/>
      <w:r w:rsidRPr="00E7492B">
        <w:rPr>
          <w:i/>
          <w:color w:val="000000"/>
          <w:sz w:val="18"/>
          <w:szCs w:val="18"/>
        </w:rPr>
        <w:t xml:space="preserve"> </w:t>
      </w:r>
      <w:proofErr w:type="spellStart"/>
      <w:r w:rsidRPr="00E7492B">
        <w:rPr>
          <w:i/>
          <w:color w:val="000000"/>
          <w:sz w:val="18"/>
          <w:szCs w:val="18"/>
        </w:rPr>
        <w:t>имена</w:t>
      </w:r>
      <w:proofErr w:type="spellEnd"/>
      <w:r w:rsidRPr="00E7492B">
        <w:rPr>
          <w:i/>
          <w:color w:val="000000"/>
          <w:sz w:val="18"/>
          <w:szCs w:val="18"/>
        </w:rPr>
        <w:t>)</w:t>
      </w:r>
    </w:p>
    <w:p w:rsidR="00820660" w:rsidRPr="00E7492B" w:rsidRDefault="00820660" w:rsidP="00A127A9">
      <w:pPr>
        <w:ind w:right="7"/>
        <w:jc w:val="both"/>
        <w:rPr>
          <w:i/>
          <w:color w:val="000000"/>
        </w:rPr>
      </w:pPr>
      <w:proofErr w:type="spellStart"/>
      <w:proofErr w:type="gramStart"/>
      <w:r w:rsidRPr="00E7492B">
        <w:rPr>
          <w:color w:val="000000"/>
        </w:rPr>
        <w:t>данни</w:t>
      </w:r>
      <w:proofErr w:type="spellEnd"/>
      <w:proofErr w:type="gramEnd"/>
      <w:r w:rsidRPr="00E7492B">
        <w:rPr>
          <w:color w:val="000000"/>
        </w:rPr>
        <w:t xml:space="preserve"> </w:t>
      </w:r>
      <w:proofErr w:type="spellStart"/>
      <w:r w:rsidRPr="00E7492B">
        <w:rPr>
          <w:color w:val="000000"/>
        </w:rPr>
        <w:t>по</w:t>
      </w:r>
      <w:proofErr w:type="spellEnd"/>
      <w:r w:rsidRPr="00E7492B">
        <w:rPr>
          <w:color w:val="000000"/>
        </w:rPr>
        <w:t xml:space="preserve"> </w:t>
      </w:r>
      <w:proofErr w:type="spellStart"/>
      <w:r w:rsidRPr="00E7492B">
        <w:rPr>
          <w:color w:val="000000"/>
        </w:rPr>
        <w:t>документ</w:t>
      </w:r>
      <w:proofErr w:type="spellEnd"/>
      <w:r w:rsidRPr="00E7492B">
        <w:rPr>
          <w:color w:val="000000"/>
        </w:rPr>
        <w:t xml:space="preserve"> за самоличност................................................................................</w:t>
      </w:r>
      <w:r w:rsidR="00B905CD">
        <w:rPr>
          <w:color w:val="000000"/>
          <w:lang w:val="bg-BG"/>
        </w:rPr>
        <w:t>..</w:t>
      </w:r>
      <w:r w:rsidRPr="00E7492B">
        <w:rPr>
          <w:color w:val="000000"/>
        </w:rPr>
        <w:t>…</w:t>
      </w:r>
    </w:p>
    <w:p w:rsidR="00820660" w:rsidRPr="00E7492B" w:rsidRDefault="00820660" w:rsidP="00A127A9">
      <w:pPr>
        <w:jc w:val="center"/>
        <w:rPr>
          <w:i/>
          <w:sz w:val="18"/>
          <w:szCs w:val="18"/>
        </w:rPr>
      </w:pPr>
      <w:r w:rsidRPr="00E7492B">
        <w:rPr>
          <w:i/>
          <w:sz w:val="18"/>
          <w:szCs w:val="18"/>
        </w:rPr>
        <w:t xml:space="preserve"> </w:t>
      </w:r>
      <w:r w:rsidR="00B905CD">
        <w:rPr>
          <w:i/>
          <w:sz w:val="18"/>
          <w:szCs w:val="18"/>
          <w:lang w:val="bg-BG"/>
        </w:rPr>
        <w:tab/>
      </w:r>
      <w:r w:rsidR="00B905CD">
        <w:rPr>
          <w:i/>
          <w:sz w:val="18"/>
          <w:szCs w:val="18"/>
          <w:lang w:val="bg-BG"/>
        </w:rPr>
        <w:tab/>
      </w:r>
      <w:r w:rsidR="00B905CD">
        <w:rPr>
          <w:i/>
          <w:sz w:val="18"/>
          <w:szCs w:val="18"/>
          <w:lang w:val="bg-BG"/>
        </w:rPr>
        <w:tab/>
      </w:r>
      <w:r w:rsidRPr="00E7492B">
        <w:rPr>
          <w:i/>
          <w:sz w:val="18"/>
          <w:szCs w:val="18"/>
        </w:rPr>
        <w:t>(</w:t>
      </w:r>
      <w:proofErr w:type="spellStart"/>
      <w:proofErr w:type="gramStart"/>
      <w:r w:rsidRPr="00E7492B">
        <w:rPr>
          <w:i/>
          <w:sz w:val="18"/>
          <w:szCs w:val="18"/>
        </w:rPr>
        <w:t>номер</w:t>
      </w:r>
      <w:proofErr w:type="spellEnd"/>
      <w:proofErr w:type="gramEnd"/>
      <w:r w:rsidRPr="00E7492B">
        <w:rPr>
          <w:i/>
          <w:sz w:val="18"/>
          <w:szCs w:val="18"/>
        </w:rPr>
        <w:t xml:space="preserve"> на лична </w:t>
      </w:r>
      <w:proofErr w:type="spellStart"/>
      <w:r w:rsidRPr="00E7492B">
        <w:rPr>
          <w:i/>
          <w:sz w:val="18"/>
          <w:szCs w:val="18"/>
        </w:rPr>
        <w:t>карта</w:t>
      </w:r>
      <w:proofErr w:type="spellEnd"/>
      <w:r w:rsidRPr="00E7492B">
        <w:rPr>
          <w:i/>
          <w:sz w:val="18"/>
          <w:szCs w:val="18"/>
        </w:rPr>
        <w:t xml:space="preserve">, </w:t>
      </w:r>
      <w:proofErr w:type="spellStart"/>
      <w:r w:rsidRPr="00E7492B">
        <w:rPr>
          <w:i/>
          <w:sz w:val="18"/>
          <w:szCs w:val="18"/>
        </w:rPr>
        <w:t>дата</w:t>
      </w:r>
      <w:proofErr w:type="spellEnd"/>
      <w:r w:rsidRPr="00E7492B">
        <w:rPr>
          <w:i/>
          <w:sz w:val="18"/>
          <w:szCs w:val="18"/>
        </w:rPr>
        <w:t xml:space="preserve">, </w:t>
      </w:r>
      <w:proofErr w:type="spellStart"/>
      <w:r w:rsidRPr="00E7492B">
        <w:rPr>
          <w:i/>
          <w:sz w:val="18"/>
          <w:szCs w:val="18"/>
        </w:rPr>
        <w:t>орган</w:t>
      </w:r>
      <w:proofErr w:type="spellEnd"/>
      <w:r w:rsidRPr="00E7492B">
        <w:rPr>
          <w:i/>
          <w:sz w:val="18"/>
          <w:szCs w:val="18"/>
        </w:rPr>
        <w:t xml:space="preserve"> и </w:t>
      </w:r>
      <w:proofErr w:type="spellStart"/>
      <w:r w:rsidRPr="00E7492B">
        <w:rPr>
          <w:i/>
          <w:sz w:val="18"/>
          <w:szCs w:val="18"/>
        </w:rPr>
        <w:t>място</w:t>
      </w:r>
      <w:proofErr w:type="spellEnd"/>
      <w:r w:rsidRPr="00E7492B">
        <w:rPr>
          <w:i/>
          <w:sz w:val="18"/>
          <w:szCs w:val="18"/>
        </w:rPr>
        <w:t xml:space="preserve"> на </w:t>
      </w:r>
      <w:proofErr w:type="spellStart"/>
      <w:r w:rsidRPr="00E7492B">
        <w:rPr>
          <w:i/>
          <w:sz w:val="18"/>
          <w:szCs w:val="18"/>
        </w:rPr>
        <w:t>издаването</w:t>
      </w:r>
      <w:proofErr w:type="spellEnd"/>
      <w:r w:rsidRPr="00E7492B">
        <w:rPr>
          <w:i/>
          <w:sz w:val="18"/>
          <w:szCs w:val="18"/>
        </w:rPr>
        <w:t>)</w:t>
      </w:r>
    </w:p>
    <w:p w:rsidR="00820660" w:rsidRPr="00E7492B" w:rsidRDefault="00820660" w:rsidP="00A127A9">
      <w:pPr>
        <w:jc w:val="center"/>
        <w:rPr>
          <w:i/>
        </w:rPr>
      </w:pPr>
    </w:p>
    <w:p w:rsidR="00820660" w:rsidRPr="00B905CD" w:rsidRDefault="00820660" w:rsidP="00A127A9">
      <w:pPr>
        <w:tabs>
          <w:tab w:val="left" w:pos="6588"/>
        </w:tabs>
        <w:jc w:val="both"/>
        <w:rPr>
          <w:color w:val="000000"/>
          <w:lang w:val="bg-BG"/>
        </w:rPr>
      </w:pPr>
      <w:proofErr w:type="gramStart"/>
      <w:r w:rsidRPr="00E7492B">
        <w:rPr>
          <w:color w:val="000000"/>
        </w:rPr>
        <w:t>в</w:t>
      </w:r>
      <w:proofErr w:type="gramEnd"/>
      <w:r w:rsidRPr="00E7492B">
        <w:rPr>
          <w:color w:val="000000"/>
        </w:rPr>
        <w:t xml:space="preserve"> качеството </w:t>
      </w:r>
      <w:proofErr w:type="spellStart"/>
      <w:r w:rsidRPr="00E7492B">
        <w:rPr>
          <w:color w:val="000000"/>
        </w:rPr>
        <w:t>си</w:t>
      </w:r>
      <w:proofErr w:type="spellEnd"/>
      <w:r w:rsidRPr="00E7492B">
        <w:rPr>
          <w:color w:val="000000"/>
        </w:rPr>
        <w:t xml:space="preserve"> на …………………………………………………………………………</w:t>
      </w:r>
      <w:r w:rsidR="00B905CD">
        <w:rPr>
          <w:color w:val="000000"/>
          <w:lang w:val="bg-BG"/>
        </w:rPr>
        <w:t>.........</w:t>
      </w:r>
    </w:p>
    <w:p w:rsidR="00820660" w:rsidRPr="00E7492B" w:rsidRDefault="00820660" w:rsidP="00A127A9">
      <w:pPr>
        <w:tabs>
          <w:tab w:val="left" w:pos="6588"/>
        </w:tabs>
        <w:jc w:val="center"/>
        <w:rPr>
          <w:i/>
          <w:sz w:val="18"/>
          <w:szCs w:val="18"/>
        </w:rPr>
      </w:pPr>
      <w:r w:rsidRPr="00E7492B">
        <w:rPr>
          <w:i/>
          <w:color w:val="000000"/>
          <w:sz w:val="18"/>
          <w:szCs w:val="18"/>
        </w:rPr>
        <w:t>(</w:t>
      </w:r>
      <w:proofErr w:type="spellStart"/>
      <w:proofErr w:type="gramStart"/>
      <w:r w:rsidRPr="00E7492B">
        <w:rPr>
          <w:i/>
          <w:color w:val="000000"/>
          <w:sz w:val="18"/>
          <w:szCs w:val="18"/>
        </w:rPr>
        <w:t>длъжност</w:t>
      </w:r>
      <w:proofErr w:type="spellEnd"/>
      <w:proofErr w:type="gramEnd"/>
      <w:r w:rsidRPr="00E7492B">
        <w:rPr>
          <w:i/>
          <w:color w:val="000000"/>
          <w:sz w:val="18"/>
          <w:szCs w:val="18"/>
        </w:rPr>
        <w:t>)</w:t>
      </w:r>
    </w:p>
    <w:p w:rsidR="00820660" w:rsidRPr="00E7492B" w:rsidRDefault="00820660" w:rsidP="00A127A9">
      <w:pPr>
        <w:jc w:val="both"/>
      </w:pPr>
      <w:proofErr w:type="gramStart"/>
      <w:r w:rsidRPr="00E7492B">
        <w:t>на</w:t>
      </w:r>
      <w:proofErr w:type="gramEnd"/>
      <w:r w:rsidRPr="00E7492B">
        <w:t xml:space="preserve"> ..........................................................................................................................................., </w:t>
      </w:r>
    </w:p>
    <w:p w:rsidR="00820660" w:rsidRPr="00E7492B" w:rsidRDefault="00820660" w:rsidP="00A127A9">
      <w:pPr>
        <w:jc w:val="center"/>
        <w:rPr>
          <w:i/>
          <w:sz w:val="18"/>
          <w:szCs w:val="18"/>
        </w:rPr>
      </w:pPr>
      <w:r w:rsidRPr="00E7492B">
        <w:rPr>
          <w:i/>
          <w:sz w:val="18"/>
          <w:szCs w:val="18"/>
        </w:rPr>
        <w:t>(</w:t>
      </w:r>
      <w:proofErr w:type="spellStart"/>
      <w:proofErr w:type="gramStart"/>
      <w:r w:rsidRPr="00E7492B">
        <w:rPr>
          <w:i/>
          <w:sz w:val="18"/>
          <w:szCs w:val="18"/>
        </w:rPr>
        <w:t>наименование</w:t>
      </w:r>
      <w:proofErr w:type="spellEnd"/>
      <w:proofErr w:type="gramEnd"/>
      <w:r w:rsidRPr="00E7492B">
        <w:rPr>
          <w:i/>
          <w:sz w:val="18"/>
          <w:szCs w:val="18"/>
        </w:rPr>
        <w:t xml:space="preserve"> на </w:t>
      </w:r>
      <w:proofErr w:type="spellStart"/>
      <w:r w:rsidRPr="00E7492B">
        <w:rPr>
          <w:i/>
          <w:sz w:val="18"/>
          <w:szCs w:val="18"/>
        </w:rPr>
        <w:t>участника</w:t>
      </w:r>
      <w:proofErr w:type="spellEnd"/>
      <w:r w:rsidRPr="00E7492B">
        <w:rPr>
          <w:i/>
          <w:sz w:val="18"/>
          <w:szCs w:val="18"/>
        </w:rPr>
        <w:t>)</w:t>
      </w:r>
    </w:p>
    <w:p w:rsidR="00820660" w:rsidRDefault="00820660" w:rsidP="00A127A9">
      <w:pPr>
        <w:jc w:val="both"/>
        <w:textAlignment w:val="center"/>
      </w:pPr>
      <w:r w:rsidRPr="00E7492B">
        <w:t>ЕИК/БУЛСТАТ.................</w:t>
      </w:r>
      <w:r w:rsidR="00B905CD">
        <w:t>...............................</w:t>
      </w:r>
      <w:r w:rsidRPr="00E7492B">
        <w:t xml:space="preserve"> – </w:t>
      </w:r>
      <w:proofErr w:type="spellStart"/>
      <w:r w:rsidRPr="00E7492B">
        <w:t>участник</w:t>
      </w:r>
      <w:proofErr w:type="spellEnd"/>
      <w:r w:rsidRPr="00E7492B">
        <w:t xml:space="preserve"> в </w:t>
      </w:r>
      <w:proofErr w:type="spellStart"/>
      <w:r w:rsidRPr="00E7492B">
        <w:rPr>
          <w:color w:val="000000"/>
        </w:rPr>
        <w:t>процедура</w:t>
      </w:r>
      <w:proofErr w:type="spellEnd"/>
      <w:r w:rsidRPr="00E7492B">
        <w:rPr>
          <w:color w:val="000000"/>
        </w:rPr>
        <w:t xml:space="preserve"> за възлагане на обществена поръчка с </w:t>
      </w:r>
      <w:proofErr w:type="spellStart"/>
      <w:r w:rsidRPr="00E7492B">
        <w:rPr>
          <w:color w:val="000000"/>
        </w:rPr>
        <w:t>предмет</w:t>
      </w:r>
      <w:proofErr w:type="spellEnd"/>
      <w:r w:rsidRPr="00E7492B">
        <w:rPr>
          <w:color w:val="000000"/>
        </w:rPr>
        <w:t>:</w:t>
      </w:r>
      <w:r>
        <w:rPr>
          <w:color w:val="000000"/>
        </w:rPr>
        <w:t xml:space="preserve"> </w:t>
      </w:r>
      <w:r w:rsidR="00B905CD" w:rsidRPr="003F1516">
        <w:rPr>
          <w:bCs/>
          <w:iCs/>
          <w:lang w:val="bg-BG"/>
        </w:rPr>
        <w:t>„</w:t>
      </w:r>
      <w:r w:rsidR="00B905CD" w:rsidRPr="003F1516">
        <w:rPr>
          <w:lang w:val="bg-BG"/>
        </w:rPr>
        <w:t>Отводняване на ЖП подлез на бул. „Липник“, в участъка от улица „Дебър“ до улица „Мъглиж“, гр. Русе“</w:t>
      </w:r>
      <w:r w:rsidRPr="003F1516">
        <w:t>,</w:t>
      </w:r>
      <w:r>
        <w:rPr>
          <w:b/>
        </w:rPr>
        <w:t xml:space="preserve"> </w:t>
      </w:r>
      <w:proofErr w:type="spellStart"/>
      <w:r>
        <w:t>след</w:t>
      </w:r>
      <w:proofErr w:type="spellEnd"/>
      <w:r>
        <w:t xml:space="preserve"> като </w:t>
      </w:r>
      <w:proofErr w:type="spellStart"/>
      <w:r>
        <w:t>се</w:t>
      </w:r>
      <w:proofErr w:type="spellEnd"/>
      <w:r>
        <w:t xml:space="preserve"> </w:t>
      </w:r>
      <w:proofErr w:type="spellStart"/>
      <w:r>
        <w:t>запознах</w:t>
      </w:r>
      <w:proofErr w:type="spellEnd"/>
      <w:r>
        <w:t xml:space="preserve"> с условията за </w:t>
      </w:r>
      <w:proofErr w:type="spellStart"/>
      <w:r>
        <w:t>участие</w:t>
      </w:r>
      <w:proofErr w:type="spellEnd"/>
      <w:r>
        <w:t xml:space="preserve"> в </w:t>
      </w:r>
      <w:proofErr w:type="spellStart"/>
      <w:r>
        <w:t>процедурата</w:t>
      </w:r>
      <w:proofErr w:type="spellEnd"/>
      <w:r>
        <w:t xml:space="preserve">, </w:t>
      </w:r>
      <w:proofErr w:type="spellStart"/>
      <w:r>
        <w:t>предлагам</w:t>
      </w:r>
      <w:proofErr w:type="spellEnd"/>
      <w:r>
        <w:t xml:space="preserve"> </w:t>
      </w:r>
      <w:proofErr w:type="spellStart"/>
      <w:r>
        <w:t>представляваният</w:t>
      </w:r>
      <w:proofErr w:type="spellEnd"/>
      <w:r>
        <w:t xml:space="preserve"> от </w:t>
      </w:r>
      <w:proofErr w:type="spellStart"/>
      <w:r>
        <w:t>мен</w:t>
      </w:r>
      <w:proofErr w:type="spellEnd"/>
      <w:r>
        <w:t xml:space="preserve"> </w:t>
      </w:r>
      <w:proofErr w:type="spellStart"/>
      <w:r>
        <w:t>участник</w:t>
      </w:r>
      <w:proofErr w:type="spellEnd"/>
      <w:r>
        <w:t xml:space="preserve"> за </w:t>
      </w:r>
      <w:proofErr w:type="spellStart"/>
      <w:r>
        <w:t>организира</w:t>
      </w:r>
      <w:proofErr w:type="spellEnd"/>
      <w:r>
        <w:t xml:space="preserve"> и изпълни поръчката </w:t>
      </w:r>
      <w:proofErr w:type="spellStart"/>
      <w:r>
        <w:t>при</w:t>
      </w:r>
      <w:proofErr w:type="spellEnd"/>
      <w:r>
        <w:t xml:space="preserve"> следните </w:t>
      </w:r>
      <w:proofErr w:type="spellStart"/>
      <w:r>
        <w:t>условия</w:t>
      </w:r>
      <w:proofErr w:type="spellEnd"/>
      <w:r>
        <w:t>:</w:t>
      </w:r>
    </w:p>
    <w:p w:rsidR="00820660" w:rsidRDefault="00820660" w:rsidP="00A127A9">
      <w:pPr>
        <w:jc w:val="both"/>
        <w:textAlignment w:val="center"/>
      </w:pPr>
    </w:p>
    <w:p w:rsidR="00A71CB3" w:rsidRPr="00A71CB3" w:rsidRDefault="00DE0813" w:rsidP="00A71CB3">
      <w:pPr>
        <w:ind w:firstLine="708"/>
        <w:jc w:val="both"/>
        <w:rPr>
          <w:rFonts w:eastAsia="Verdana-Bold"/>
          <w:b/>
          <w:lang w:val="bg-BG"/>
        </w:rPr>
      </w:pPr>
      <w:r w:rsidRPr="00A71CB3">
        <w:rPr>
          <w:rFonts w:eastAsia="Verdana-Bold"/>
          <w:b/>
          <w:lang w:val="bg-BG"/>
        </w:rPr>
        <w:t>Общата цена за изпълнение на всички дейности от предмета на обществената поръчка</w:t>
      </w:r>
      <w:r w:rsidR="00560CFB" w:rsidRPr="00A71CB3">
        <w:rPr>
          <w:rFonts w:eastAsia="Verdana-Bold"/>
          <w:b/>
          <w:lang w:val="bg-BG"/>
        </w:rPr>
        <w:t xml:space="preserve"> е: ……………………. лв</w:t>
      </w:r>
      <w:r w:rsidRPr="00A71CB3">
        <w:rPr>
          <w:rFonts w:eastAsia="Verdana-Bold"/>
          <w:b/>
          <w:lang w:val="bg-BG"/>
        </w:rPr>
        <w:t xml:space="preserve"> (сло</w:t>
      </w:r>
      <w:r w:rsidR="00560CFB" w:rsidRPr="00A71CB3">
        <w:rPr>
          <w:rFonts w:eastAsia="Verdana-Bold"/>
          <w:b/>
          <w:lang w:val="bg-BG"/>
        </w:rPr>
        <w:t>вом…………………………………………</w:t>
      </w:r>
      <w:r w:rsidRPr="00A71CB3">
        <w:rPr>
          <w:rFonts w:eastAsia="Verdana-Bold"/>
          <w:b/>
          <w:lang w:val="bg-BG"/>
        </w:rPr>
        <w:t>) без ДДС и ………………</w:t>
      </w:r>
      <w:r w:rsidR="00560CFB" w:rsidRPr="00A71CB3">
        <w:rPr>
          <w:rFonts w:eastAsia="Verdana-Bold"/>
          <w:b/>
          <w:lang w:val="bg-BG"/>
        </w:rPr>
        <w:t>………. лв (словом ………………………………</w:t>
      </w:r>
      <w:r w:rsidRPr="00A71CB3">
        <w:rPr>
          <w:rFonts w:eastAsia="Verdana-Bold"/>
          <w:b/>
          <w:lang w:val="bg-BG"/>
        </w:rPr>
        <w:t>) с начислен ДДС</w:t>
      </w:r>
      <w:r w:rsidR="00A71CB3" w:rsidRPr="00A71CB3">
        <w:rPr>
          <w:rFonts w:eastAsia="Calibri"/>
          <w:b/>
          <w:color w:val="000000"/>
          <w:lang w:val="bg-BG"/>
        </w:rPr>
        <w:t xml:space="preserve">, </w:t>
      </w:r>
      <w:r w:rsidR="00A71CB3" w:rsidRPr="00A71CB3">
        <w:rPr>
          <w:rFonts w:eastAsia="Verdana-Bold"/>
          <w:b/>
          <w:lang w:val="bg-BG"/>
        </w:rPr>
        <w:t>в това число:</w:t>
      </w:r>
    </w:p>
    <w:p w:rsidR="00A71CB3" w:rsidRPr="00A71CB3" w:rsidRDefault="00A71CB3" w:rsidP="00A71CB3">
      <w:pPr>
        <w:jc w:val="both"/>
        <w:rPr>
          <w:rFonts w:eastAsia="Verdana-Bold"/>
          <w:lang w:val="bg-BG"/>
        </w:rPr>
      </w:pPr>
      <w:r w:rsidRPr="00A71CB3">
        <w:rPr>
          <w:rFonts w:eastAsia="Verdana-Bold"/>
          <w:lang w:val="bg-BG"/>
        </w:rPr>
        <w:tab/>
        <w:t>Цена за изпълнение на предвидените в КСС дейности</w:t>
      </w:r>
      <w:r>
        <w:rPr>
          <w:rFonts w:eastAsia="Verdana-Bold"/>
          <w:lang w:val="bg-BG"/>
        </w:rPr>
        <w:t xml:space="preserve">: </w:t>
      </w:r>
      <w:r w:rsidRPr="00A71CB3">
        <w:rPr>
          <w:rFonts w:eastAsia="Verdana-Bold"/>
          <w:lang w:val="bg-BG"/>
        </w:rPr>
        <w:t>.................................. (словом ......................................) лв. без ДДС, или ........................... (словом ..................................) лв. с ДДС.</w:t>
      </w:r>
    </w:p>
    <w:p w:rsidR="00A71CB3" w:rsidRPr="00A71CB3" w:rsidRDefault="00A71CB3" w:rsidP="00A71CB3">
      <w:pPr>
        <w:jc w:val="both"/>
        <w:rPr>
          <w:rFonts w:eastAsia="Verdana-Bold"/>
          <w:lang w:val="bg-BG"/>
        </w:rPr>
      </w:pPr>
      <w:r w:rsidRPr="00A71CB3">
        <w:rPr>
          <w:rFonts w:eastAsia="Verdana-Bold"/>
          <w:lang w:val="bg-BG"/>
        </w:rPr>
        <w:tab/>
        <w:t>Размер на непредвидени разходи ........................... (словом ..........................) лв. без ДДС, или .......................... (словом ........................) лв. с ДДС.</w:t>
      </w:r>
    </w:p>
    <w:p w:rsidR="00A71CB3" w:rsidRPr="00A71CB3" w:rsidRDefault="00A71CB3" w:rsidP="00A71CB3">
      <w:pPr>
        <w:jc w:val="both"/>
        <w:rPr>
          <w:rFonts w:eastAsia="Verdana-Bold"/>
          <w:i/>
          <w:lang w:val="bg-BG"/>
        </w:rPr>
      </w:pPr>
      <w:r w:rsidRPr="00A71CB3">
        <w:rPr>
          <w:rFonts w:eastAsia="Verdana-Bold"/>
          <w:lang w:val="bg-BG"/>
        </w:rPr>
        <w:tab/>
      </w:r>
      <w:r w:rsidRPr="00A71CB3">
        <w:rPr>
          <w:rFonts w:eastAsia="Verdana-Bold"/>
          <w:i/>
          <w:lang w:val="bg-BG"/>
        </w:rPr>
        <w:t>(Размерът на непредвидените разходи съответства на 10% (десет процента) от стойността на направеното от участника ценово предложение)</w:t>
      </w:r>
    </w:p>
    <w:p w:rsidR="00A71CB3" w:rsidRPr="00A71CB3" w:rsidRDefault="00A71CB3" w:rsidP="00A71CB3">
      <w:pPr>
        <w:jc w:val="both"/>
        <w:rPr>
          <w:rFonts w:eastAsia="Calibri"/>
          <w:color w:val="000000"/>
        </w:rPr>
      </w:pPr>
    </w:p>
    <w:p w:rsidR="00DE0813" w:rsidRPr="00DE0813" w:rsidRDefault="00DE0813" w:rsidP="00560CFB">
      <w:pPr>
        <w:spacing w:line="276" w:lineRule="auto"/>
        <w:ind w:firstLine="425"/>
        <w:jc w:val="both"/>
        <w:rPr>
          <w:rFonts w:eastAsia="Calibri"/>
          <w:i/>
          <w:sz w:val="20"/>
          <w:szCs w:val="20"/>
          <w:lang w:val="bg-BG"/>
        </w:rPr>
      </w:pPr>
      <w:r w:rsidRPr="00DE0813">
        <w:rPr>
          <w:rFonts w:eastAsia="Calibri"/>
          <w:i/>
          <w:sz w:val="20"/>
          <w:szCs w:val="20"/>
          <w:lang w:val="bg-BG"/>
        </w:rPr>
        <w:t xml:space="preserve">Забележка: Предложената цена от участниците не следва да надвишава </w:t>
      </w:r>
      <w:r w:rsidR="00A71CB3">
        <w:rPr>
          <w:rFonts w:eastAsia="Calibri"/>
          <w:i/>
          <w:sz w:val="20"/>
          <w:szCs w:val="20"/>
          <w:lang w:val="bg-BG"/>
        </w:rPr>
        <w:t>максимално допустимата стойност, включително стойността на непредвидените разходи.</w:t>
      </w:r>
      <w:r w:rsidRPr="00DE0813">
        <w:rPr>
          <w:rFonts w:eastAsia="Calibri"/>
          <w:i/>
          <w:sz w:val="20"/>
          <w:szCs w:val="20"/>
          <w:lang w:val="bg-BG"/>
        </w:rPr>
        <w:t xml:space="preserve"> Участник, предложил по-висока цена от обявената за максимално допустима, ще бъде отстранен от </w:t>
      </w:r>
      <w:proofErr w:type="spellStart"/>
      <w:r w:rsidRPr="00DE0813">
        <w:rPr>
          <w:rFonts w:eastAsia="Calibri"/>
          <w:i/>
          <w:sz w:val="20"/>
          <w:szCs w:val="20"/>
          <w:lang w:val="bg-BG"/>
        </w:rPr>
        <w:t>последващо</w:t>
      </w:r>
      <w:proofErr w:type="spellEnd"/>
      <w:r w:rsidRPr="00DE0813">
        <w:rPr>
          <w:rFonts w:eastAsia="Calibri"/>
          <w:i/>
          <w:sz w:val="20"/>
          <w:szCs w:val="20"/>
          <w:lang w:val="bg-BG"/>
        </w:rPr>
        <w:t xml:space="preserve"> оценяване и класиране.</w:t>
      </w:r>
    </w:p>
    <w:p w:rsidR="00DE0813" w:rsidRPr="00DE0813" w:rsidRDefault="00DE0813" w:rsidP="00560CFB">
      <w:pPr>
        <w:spacing w:line="276" w:lineRule="auto"/>
        <w:ind w:firstLine="425"/>
        <w:jc w:val="both"/>
        <w:rPr>
          <w:rFonts w:eastAsia="Calibri"/>
          <w:b/>
          <w:i/>
          <w:lang w:val="bg-BG"/>
        </w:rPr>
      </w:pPr>
    </w:p>
    <w:p w:rsidR="00DE0813" w:rsidRPr="00DE0813" w:rsidRDefault="00DE0813" w:rsidP="00560CFB">
      <w:pPr>
        <w:spacing w:line="276" w:lineRule="auto"/>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rsidR="00DE0813" w:rsidRPr="00DE0813" w:rsidRDefault="00DE0813" w:rsidP="00560CFB">
      <w:pPr>
        <w:tabs>
          <w:tab w:val="left" w:pos="567"/>
        </w:tabs>
        <w:spacing w:line="276" w:lineRule="auto"/>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rsidR="00560CFB" w:rsidRPr="00EF2201" w:rsidRDefault="00560CFB" w:rsidP="00560CFB">
      <w:pPr>
        <w:pStyle w:val="21"/>
        <w:spacing w:after="0" w:line="240" w:lineRule="auto"/>
        <w:ind w:firstLine="425"/>
        <w:jc w:val="both"/>
        <w:rPr>
          <w:lang w:val="bg-BG"/>
        </w:rPr>
      </w:pPr>
      <w:proofErr w:type="gramStart"/>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w:t>
      </w:r>
      <w:proofErr w:type="gramEnd"/>
      <w:r w:rsidRPr="009548B0">
        <w:t xml:space="preserve"> </w:t>
      </w:r>
    </w:p>
    <w:p w:rsidR="00560CFB" w:rsidRDefault="00560CFB" w:rsidP="00560CFB">
      <w:pPr>
        <w:pStyle w:val="af0"/>
        <w:spacing w:after="0"/>
        <w:ind w:firstLine="425"/>
        <w:jc w:val="both"/>
        <w:rPr>
          <w:b w:val="0"/>
          <w:sz w:val="24"/>
          <w:szCs w:val="24"/>
          <w:lang w:val="bg-BG"/>
        </w:rPr>
      </w:pPr>
      <w:proofErr w:type="spellStart"/>
      <w:proofErr w:type="gramStart"/>
      <w:r>
        <w:rPr>
          <w:b w:val="0"/>
          <w:sz w:val="24"/>
          <w:szCs w:val="24"/>
        </w:rPr>
        <w:t>Декларирам</w:t>
      </w:r>
      <w:proofErr w:type="spellEnd"/>
      <w:r w:rsidRPr="009548B0">
        <w:rPr>
          <w:b w:val="0"/>
          <w:sz w:val="24"/>
          <w:szCs w:val="24"/>
        </w:rPr>
        <w:t xml:space="preserve">, че всички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които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да възникнат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са </w:t>
      </w:r>
      <w:proofErr w:type="spellStart"/>
      <w:r w:rsidRPr="009548B0">
        <w:rPr>
          <w:b w:val="0"/>
          <w:sz w:val="24"/>
          <w:szCs w:val="24"/>
        </w:rPr>
        <w:t>изцяло</w:t>
      </w:r>
      <w:proofErr w:type="spellEnd"/>
      <w:r w:rsidRPr="009548B0">
        <w:rPr>
          <w:b w:val="0"/>
          <w:sz w:val="24"/>
          <w:szCs w:val="24"/>
        </w:rPr>
        <w:t xml:space="preserve"> за </w:t>
      </w:r>
      <w:proofErr w:type="spellStart"/>
      <w:r w:rsidRPr="009548B0">
        <w:rPr>
          <w:b w:val="0"/>
          <w:sz w:val="24"/>
          <w:szCs w:val="24"/>
        </w:rPr>
        <w:t>сметка</w:t>
      </w:r>
      <w:proofErr w:type="spellEnd"/>
      <w:r w:rsidRPr="009548B0">
        <w:rPr>
          <w:b w:val="0"/>
          <w:sz w:val="24"/>
          <w:szCs w:val="24"/>
        </w:rPr>
        <w:t xml:space="preserve"> на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на Възложителя.</w:t>
      </w:r>
      <w:proofErr w:type="gramEnd"/>
    </w:p>
    <w:p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60CFB" w:rsidRPr="00A8766C" w:rsidRDefault="00560CFB" w:rsidP="00560CFB">
      <w:pPr>
        <w:ind w:firstLine="426"/>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560CFB">
        <w:rPr>
          <w:rFonts w:eastAsia="SimSun"/>
          <w:lang w:val="bg-BG" w:eastAsia="zh-CN"/>
        </w:rPr>
        <w:t>5%</w:t>
      </w:r>
      <w:r w:rsidRPr="00A8766C">
        <w:rPr>
          <w:rFonts w:eastAsia="SimSun"/>
          <w:lang w:val="bg-BG" w:eastAsia="zh-CN"/>
        </w:rPr>
        <w:t xml:space="preserve"> от приетата договорна стойност без ДДС.</w:t>
      </w:r>
    </w:p>
    <w:p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lastRenderedPageBreak/>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sidR="0062341F">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rsidR="00DE0813" w:rsidRPr="00DE0813" w:rsidRDefault="00DE0813" w:rsidP="00560CFB">
      <w:pPr>
        <w:tabs>
          <w:tab w:val="left" w:pos="0"/>
        </w:tabs>
        <w:spacing w:line="276" w:lineRule="auto"/>
        <w:ind w:firstLine="425"/>
        <w:jc w:val="both"/>
        <w:rPr>
          <w:lang w:val="ru-RU" w:eastAsia="bg-BG"/>
        </w:rPr>
      </w:pPr>
    </w:p>
    <w:p w:rsidR="00DE0813" w:rsidRPr="00DE0813" w:rsidRDefault="00DE0813" w:rsidP="00560CFB">
      <w:pPr>
        <w:widowControl w:val="0"/>
        <w:autoSpaceDE w:val="0"/>
        <w:autoSpaceDN w:val="0"/>
        <w:adjustRightInd w:val="0"/>
        <w:spacing w:line="276" w:lineRule="auto"/>
        <w:ind w:firstLine="425"/>
        <w:jc w:val="both"/>
        <w:rPr>
          <w:lang w:val="bg-BG"/>
        </w:rPr>
      </w:pPr>
      <w:r w:rsidRPr="00DE0813">
        <w:rPr>
          <w:lang w:val="bg-BG"/>
        </w:rPr>
        <w:t xml:space="preserve">Приложение: </w:t>
      </w:r>
      <w:proofErr w:type="spellStart"/>
      <w:r w:rsidRPr="00DE0813">
        <w:rPr>
          <w:lang w:val="bg-BG"/>
        </w:rPr>
        <w:t>Остойностена</w:t>
      </w:r>
      <w:proofErr w:type="spellEnd"/>
      <w:r w:rsidRPr="00DE0813">
        <w:rPr>
          <w:lang w:val="bg-BG"/>
        </w:rPr>
        <w:t xml:space="preserve"> КСС</w:t>
      </w:r>
      <w:r w:rsidR="00560CFB">
        <w:rPr>
          <w:lang w:val="bg-BG"/>
        </w:rPr>
        <w:t xml:space="preserve"> – по образец.</w:t>
      </w:r>
    </w:p>
    <w:p w:rsidR="00820660" w:rsidRPr="00C977A1" w:rsidRDefault="00820660" w:rsidP="00A127A9"/>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proofErr w:type="spellStart"/>
            <w:r w:rsidRPr="00AF5852">
              <w:t>Дата</w:t>
            </w:r>
            <w:proofErr w:type="spellEnd"/>
            <w:r w:rsidRPr="00AF5852">
              <w:t xml:space="preserve"> </w:t>
            </w:r>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 _________ / ______</w:t>
            </w:r>
          </w:p>
        </w:tc>
      </w:tr>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proofErr w:type="spellStart"/>
            <w:r w:rsidRPr="00AF5852">
              <w:t>Име</w:t>
            </w:r>
            <w:proofErr w:type="spellEnd"/>
            <w:r w:rsidRPr="00AF5852">
              <w:t xml:space="preserve"> и </w:t>
            </w:r>
            <w:proofErr w:type="spellStart"/>
            <w:r w:rsidRPr="00AF5852">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__________________________</w:t>
            </w:r>
          </w:p>
        </w:tc>
      </w:tr>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proofErr w:type="spellStart"/>
            <w:r w:rsidRPr="00AF5852">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__________________________</w:t>
            </w:r>
          </w:p>
        </w:tc>
      </w:tr>
    </w:tbl>
    <w:p w:rsidR="00820660" w:rsidRPr="00EF2201" w:rsidRDefault="00820660" w:rsidP="00A127A9"/>
    <w:p w:rsidR="008C2EC7" w:rsidRDefault="008C2EC7" w:rsidP="0062341F">
      <w:pPr>
        <w:rPr>
          <w:b/>
          <w:bCs/>
          <w:lang w:val="ru-RU"/>
        </w:rPr>
      </w:pPr>
    </w:p>
    <w:p w:rsidR="008C2EC7" w:rsidRPr="00271284" w:rsidRDefault="00EF43C4" w:rsidP="00271284">
      <w:pPr>
        <w:jc w:val="right"/>
        <w:rPr>
          <w:b/>
          <w:i/>
          <w:lang w:val="ru-RU" w:eastAsia="zh-CN"/>
        </w:rPr>
      </w:pPr>
      <w:r>
        <w:rPr>
          <w:b/>
          <w:i/>
          <w:lang w:val="ru-RU" w:eastAsia="zh-CN"/>
        </w:rPr>
        <w:br w:type="column"/>
      </w:r>
      <w:r w:rsidR="00271284" w:rsidRPr="00271284">
        <w:rPr>
          <w:b/>
          <w:i/>
          <w:lang w:val="ru-RU" w:eastAsia="zh-CN"/>
        </w:rPr>
        <w:lastRenderedPageBreak/>
        <w:t>ОБРАЗЕЦ №7</w:t>
      </w:r>
    </w:p>
    <w:p w:rsidR="008C2EC7" w:rsidRDefault="008C2EC7" w:rsidP="00A127A9">
      <w:pPr>
        <w:rPr>
          <w:b/>
          <w:lang w:val="ru-RU" w:eastAsia="zh-CN"/>
        </w:rPr>
      </w:pPr>
    </w:p>
    <w:p w:rsidR="008C2EC7" w:rsidRDefault="008C2EC7" w:rsidP="00A127A9">
      <w:pPr>
        <w:jc w:val="center"/>
        <w:rPr>
          <w:b/>
          <w:lang w:val="ru-RU" w:eastAsia="zh-CN"/>
        </w:rPr>
      </w:pPr>
      <w:r>
        <w:rPr>
          <w:b/>
          <w:lang w:val="ru-RU" w:eastAsia="zh-CN"/>
        </w:rPr>
        <w:t xml:space="preserve">Д Е К Л А </w:t>
      </w:r>
      <w:proofErr w:type="gramStart"/>
      <w:r>
        <w:rPr>
          <w:b/>
          <w:lang w:val="ru-RU" w:eastAsia="zh-CN"/>
        </w:rPr>
        <w:t>Р</w:t>
      </w:r>
      <w:proofErr w:type="gramEnd"/>
      <w:r>
        <w:rPr>
          <w:b/>
          <w:lang w:val="ru-RU" w:eastAsia="zh-CN"/>
        </w:rPr>
        <w:t xml:space="preserve"> А Ц И Я</w:t>
      </w:r>
    </w:p>
    <w:p w:rsidR="008C2EC7" w:rsidRDefault="008C2EC7" w:rsidP="00A127A9">
      <w:pPr>
        <w:jc w:val="both"/>
        <w:rPr>
          <w:lang w:val="ru-RU" w:eastAsia="zh-CN"/>
        </w:rPr>
      </w:pPr>
    </w:p>
    <w:p w:rsidR="008C2EC7" w:rsidRDefault="008C2EC7" w:rsidP="00A127A9">
      <w:pPr>
        <w:jc w:val="both"/>
        <w:rPr>
          <w:lang w:val="ru-RU" w:eastAsia="zh-CN"/>
        </w:rPr>
      </w:pPr>
    </w:p>
    <w:p w:rsidR="00057CD9" w:rsidRDefault="00057CD9" w:rsidP="00A127A9">
      <w:pPr>
        <w:jc w:val="both"/>
        <w:rPr>
          <w:lang w:val="en-GB"/>
        </w:rPr>
      </w:pPr>
      <w:r>
        <w:rPr>
          <w:lang w:val="en-GB"/>
        </w:rPr>
        <w:t>Подписаният/ата……………………………………………..................………................</w:t>
      </w:r>
    </w:p>
    <w:p w:rsidR="00057CD9" w:rsidRDefault="00057CD9" w:rsidP="00A127A9">
      <w:pPr>
        <w:jc w:val="center"/>
        <w:rPr>
          <w:i/>
          <w:vertAlign w:val="superscript"/>
          <w:lang w:val="en-GB"/>
        </w:rPr>
      </w:pPr>
      <w:r>
        <w:rPr>
          <w:i/>
          <w:vertAlign w:val="superscript"/>
          <w:lang w:val="en-GB"/>
        </w:rPr>
        <w:t>(</w:t>
      </w:r>
      <w:proofErr w:type="spellStart"/>
      <w:proofErr w:type="gramStart"/>
      <w:r>
        <w:rPr>
          <w:i/>
          <w:vertAlign w:val="superscript"/>
          <w:lang w:val="en-GB"/>
        </w:rPr>
        <w:t>трите</w:t>
      </w:r>
      <w:proofErr w:type="spellEnd"/>
      <w:proofErr w:type="gram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rsidR="00057CD9" w:rsidRDefault="00057CD9" w:rsidP="00A127A9">
      <w:pPr>
        <w:jc w:val="both"/>
        <w:rPr>
          <w:i/>
          <w:lang w:val="en-GB"/>
        </w:rPr>
      </w:pPr>
      <w:proofErr w:type="spellStart"/>
      <w:proofErr w:type="gramStart"/>
      <w:r>
        <w:rPr>
          <w:lang w:val="en-GB"/>
        </w:rPr>
        <w:t>данни</w:t>
      </w:r>
      <w:proofErr w:type="spellEnd"/>
      <w:proofErr w:type="gram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за самоличност................................................................................…</w:t>
      </w:r>
    </w:p>
    <w:p w:rsidR="00057CD9" w:rsidRDefault="00057CD9" w:rsidP="00A127A9">
      <w:pPr>
        <w:jc w:val="center"/>
        <w:rPr>
          <w:i/>
          <w:vertAlign w:val="superscript"/>
          <w:lang w:val="en-GB"/>
        </w:rPr>
      </w:pPr>
      <w:r>
        <w:rPr>
          <w:i/>
          <w:vertAlign w:val="superscript"/>
          <w:lang w:val="en-GB"/>
        </w:rPr>
        <w:t>(</w:t>
      </w:r>
      <w:proofErr w:type="spellStart"/>
      <w:proofErr w:type="gramStart"/>
      <w:r>
        <w:rPr>
          <w:i/>
          <w:vertAlign w:val="superscript"/>
          <w:lang w:val="en-GB"/>
        </w:rPr>
        <w:t>номер</w:t>
      </w:r>
      <w:proofErr w:type="spellEnd"/>
      <w:proofErr w:type="gramEnd"/>
      <w:r>
        <w:rPr>
          <w:i/>
          <w:vertAlign w:val="superscript"/>
          <w:lang w:val="en-GB"/>
        </w:rPr>
        <w:t xml:space="preserve"> на лична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на </w:t>
      </w:r>
      <w:proofErr w:type="spellStart"/>
      <w:r>
        <w:rPr>
          <w:i/>
          <w:vertAlign w:val="superscript"/>
          <w:lang w:val="en-GB"/>
        </w:rPr>
        <w:t>издаването</w:t>
      </w:r>
      <w:proofErr w:type="spellEnd"/>
      <w:r>
        <w:rPr>
          <w:i/>
          <w:vertAlign w:val="superscript"/>
          <w:lang w:val="en-GB"/>
        </w:rPr>
        <w:t>)</w:t>
      </w:r>
    </w:p>
    <w:p w:rsidR="00057CD9" w:rsidRDefault="00057CD9" w:rsidP="00A127A9">
      <w:pPr>
        <w:jc w:val="both"/>
        <w:rPr>
          <w:i/>
          <w:lang w:val="en-GB"/>
        </w:rPr>
      </w:pPr>
    </w:p>
    <w:p w:rsidR="00057CD9" w:rsidRDefault="00057CD9" w:rsidP="00A127A9">
      <w:pPr>
        <w:jc w:val="both"/>
        <w:rPr>
          <w:lang w:val="en-GB"/>
        </w:rPr>
      </w:pPr>
      <w:proofErr w:type="gramStart"/>
      <w:r>
        <w:rPr>
          <w:lang w:val="en-GB"/>
        </w:rPr>
        <w:t>в</w:t>
      </w:r>
      <w:proofErr w:type="gramEnd"/>
      <w:r>
        <w:rPr>
          <w:lang w:val="en-GB"/>
        </w:rPr>
        <w:t xml:space="preserve"> качеството </w:t>
      </w:r>
      <w:proofErr w:type="spellStart"/>
      <w:r>
        <w:rPr>
          <w:lang w:val="en-GB"/>
        </w:rPr>
        <w:t>си</w:t>
      </w:r>
      <w:proofErr w:type="spellEnd"/>
      <w:r>
        <w:rPr>
          <w:lang w:val="en-GB"/>
        </w:rPr>
        <w:t xml:space="preserve"> на …………………………………………………………………………</w:t>
      </w:r>
    </w:p>
    <w:p w:rsidR="00057CD9" w:rsidRDefault="00057CD9" w:rsidP="00A127A9">
      <w:pPr>
        <w:jc w:val="center"/>
        <w:rPr>
          <w:i/>
          <w:vertAlign w:val="superscript"/>
          <w:lang w:val="en-GB"/>
        </w:rPr>
      </w:pPr>
      <w:r>
        <w:rPr>
          <w:i/>
          <w:vertAlign w:val="superscript"/>
          <w:lang w:val="en-GB"/>
        </w:rPr>
        <w:t>(</w:t>
      </w:r>
      <w:proofErr w:type="spellStart"/>
      <w:proofErr w:type="gramStart"/>
      <w:r>
        <w:rPr>
          <w:i/>
          <w:vertAlign w:val="superscript"/>
          <w:lang w:val="en-GB"/>
        </w:rPr>
        <w:t>длъжност</w:t>
      </w:r>
      <w:proofErr w:type="spellEnd"/>
      <w:proofErr w:type="gramEnd"/>
      <w:r>
        <w:rPr>
          <w:i/>
          <w:vertAlign w:val="superscript"/>
          <w:lang w:val="en-GB"/>
        </w:rPr>
        <w:t>)</w:t>
      </w:r>
    </w:p>
    <w:p w:rsidR="00057CD9" w:rsidRDefault="00057CD9" w:rsidP="00A127A9">
      <w:pPr>
        <w:jc w:val="both"/>
        <w:rPr>
          <w:lang w:val="en-GB"/>
        </w:rPr>
      </w:pPr>
      <w:proofErr w:type="gramStart"/>
      <w:r>
        <w:rPr>
          <w:lang w:val="en-GB"/>
        </w:rPr>
        <w:t>на</w:t>
      </w:r>
      <w:proofErr w:type="gramEnd"/>
      <w:r>
        <w:rPr>
          <w:lang w:val="en-GB"/>
        </w:rPr>
        <w:t xml:space="preserve"> ..........................................................................................................................................., </w:t>
      </w:r>
    </w:p>
    <w:p w:rsidR="00057CD9" w:rsidRDefault="00057CD9" w:rsidP="00A127A9">
      <w:pPr>
        <w:jc w:val="center"/>
        <w:rPr>
          <w:i/>
          <w:vertAlign w:val="superscript"/>
          <w:lang w:val="en-GB"/>
        </w:rPr>
      </w:pPr>
      <w:r>
        <w:rPr>
          <w:i/>
          <w:vertAlign w:val="superscript"/>
          <w:lang w:val="en-GB"/>
        </w:rPr>
        <w:t>(</w:t>
      </w:r>
      <w:proofErr w:type="spellStart"/>
      <w:proofErr w:type="gramStart"/>
      <w:r>
        <w:rPr>
          <w:i/>
          <w:vertAlign w:val="superscript"/>
          <w:lang w:val="en-GB"/>
        </w:rPr>
        <w:t>наименование</w:t>
      </w:r>
      <w:proofErr w:type="spellEnd"/>
      <w:proofErr w:type="gramEnd"/>
      <w:r>
        <w:rPr>
          <w:i/>
          <w:vertAlign w:val="superscript"/>
          <w:lang w:val="en-GB"/>
        </w:rPr>
        <w:t xml:space="preserve"> на </w:t>
      </w:r>
      <w:proofErr w:type="spellStart"/>
      <w:r>
        <w:rPr>
          <w:i/>
          <w:vertAlign w:val="superscript"/>
          <w:lang w:val="en-GB"/>
        </w:rPr>
        <w:t>участника</w:t>
      </w:r>
      <w:proofErr w:type="spellEnd"/>
      <w:r>
        <w:rPr>
          <w:i/>
          <w:vertAlign w:val="superscript"/>
          <w:lang w:val="en-GB"/>
        </w:rPr>
        <w:t>)</w:t>
      </w:r>
    </w:p>
    <w:p w:rsidR="00057CD9" w:rsidRPr="0055154A" w:rsidRDefault="00057CD9" w:rsidP="00A127A9">
      <w:pPr>
        <w:jc w:val="both"/>
        <w:rPr>
          <w:b/>
          <w:bCs/>
          <w:lang w:val="bg-BG"/>
        </w:rPr>
      </w:pPr>
      <w:r>
        <w:rPr>
          <w:lang w:val="en-GB"/>
        </w:rPr>
        <w:t xml:space="preserve">ЕИК/БУЛСТАТ................................................,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за възлагане на обществена поръчка с </w:t>
      </w:r>
      <w:proofErr w:type="spellStart"/>
      <w:r>
        <w:rPr>
          <w:lang w:val="en-GB"/>
        </w:rPr>
        <w:t>предмет</w:t>
      </w:r>
      <w:proofErr w:type="spellEnd"/>
      <w:r>
        <w:rPr>
          <w:lang w:val="en-GB"/>
        </w:rPr>
        <w:t xml:space="preserve">: </w:t>
      </w:r>
      <w:r w:rsidR="00271284" w:rsidRPr="009B5827">
        <w:rPr>
          <w:bCs/>
          <w:iCs/>
          <w:lang w:val="bg-BG"/>
        </w:rPr>
        <w:t>„</w:t>
      </w:r>
      <w:r w:rsidR="00271284">
        <w:rPr>
          <w:lang w:val="bg-BG"/>
        </w:rPr>
        <w:t>Отводняване на ЖП подлез на бул. „Липник“, в участъка от улица „Дебър“ до улица „Мъглиж“, гр. Русе</w:t>
      </w:r>
      <w:r w:rsidR="00271284" w:rsidRPr="009B5827">
        <w:rPr>
          <w:lang w:val="bg-BG"/>
        </w:rPr>
        <w:t>“</w:t>
      </w:r>
      <w:r>
        <w:rPr>
          <w:lang w:val="bg-BG"/>
        </w:rPr>
        <w:t xml:space="preserve"> </w:t>
      </w:r>
    </w:p>
    <w:p w:rsidR="008C2EC7" w:rsidRDefault="008C2EC7" w:rsidP="00A127A9">
      <w:pPr>
        <w:jc w:val="center"/>
        <w:rPr>
          <w:lang w:val="ru-RU" w:eastAsia="zh-CN"/>
        </w:rPr>
      </w:pPr>
    </w:p>
    <w:p w:rsidR="008C2EC7" w:rsidRDefault="008C2EC7" w:rsidP="00A127A9">
      <w:pPr>
        <w:jc w:val="center"/>
        <w:rPr>
          <w:lang w:val="ru-RU" w:eastAsia="zh-CN"/>
        </w:rPr>
      </w:pPr>
    </w:p>
    <w:p w:rsidR="008C2EC7" w:rsidRDefault="008C2EC7" w:rsidP="00A127A9">
      <w:pPr>
        <w:tabs>
          <w:tab w:val="left" w:pos="-600"/>
        </w:tabs>
        <w:ind w:left="-600" w:firstLine="600"/>
        <w:jc w:val="center"/>
        <w:outlineLvl w:val="0"/>
        <w:rPr>
          <w:b/>
          <w:bCs/>
          <w:iCs/>
          <w:lang w:val="bg-BG" w:eastAsia="x-none"/>
        </w:rPr>
      </w:pPr>
      <w:r>
        <w:rPr>
          <w:b/>
          <w:bCs/>
          <w:iCs/>
          <w:lang w:eastAsia="x-none"/>
        </w:rPr>
        <w:t>Д Е К Л А Р И Р А М, че:</w:t>
      </w:r>
    </w:p>
    <w:p w:rsidR="008C2EC7" w:rsidRDefault="008C2EC7" w:rsidP="00A127A9">
      <w:pPr>
        <w:jc w:val="center"/>
        <w:rPr>
          <w:lang w:val="ru-RU" w:eastAsia="zh-CN"/>
        </w:rPr>
      </w:pPr>
    </w:p>
    <w:p w:rsidR="008C2EC7" w:rsidRPr="00B854EC" w:rsidRDefault="008C2EC7" w:rsidP="00A127A9">
      <w:pPr>
        <w:jc w:val="center"/>
        <w:rPr>
          <w:lang w:val="ru-RU" w:eastAsia="zh-CN"/>
        </w:rPr>
      </w:pPr>
    </w:p>
    <w:p w:rsidR="008C2EC7" w:rsidRPr="00F17A4E" w:rsidRDefault="008C2EC7" w:rsidP="00A127A9">
      <w:pPr>
        <w:jc w:val="both"/>
        <w:rPr>
          <w:b/>
          <w:lang w:val="ru-RU"/>
        </w:rPr>
      </w:pPr>
      <w:r w:rsidRPr="00B854EC">
        <w:rPr>
          <w:lang w:val="ru-RU" w:eastAsia="zh-CN"/>
        </w:rPr>
        <w:t xml:space="preserve">във връзка с участието в </w:t>
      </w:r>
      <w:r w:rsidR="00271284">
        <w:rPr>
          <w:lang w:val="ru-RU" w:eastAsia="zh-CN"/>
        </w:rPr>
        <w:t xml:space="preserve">открита </w:t>
      </w:r>
      <w:r w:rsidRPr="00B854EC">
        <w:rPr>
          <w:lang w:val="ru-RU" w:eastAsia="zh-CN"/>
        </w:rPr>
        <w:t>процедура за възлагане на обществена поръчка с предмет</w:t>
      </w:r>
      <w:r w:rsidRPr="00271284">
        <w:rPr>
          <w:lang w:val="ru-RU" w:eastAsia="zh-CN"/>
        </w:rPr>
        <w:t>:</w:t>
      </w:r>
      <w:r w:rsidR="00271284">
        <w:rPr>
          <w:b/>
          <w:lang w:val="ru-RU" w:eastAsia="zh-CN"/>
        </w:rPr>
        <w:t xml:space="preserve"> </w:t>
      </w:r>
      <w:r w:rsidR="00271284" w:rsidRPr="009B5827">
        <w:rPr>
          <w:bCs/>
          <w:iCs/>
          <w:lang w:val="bg-BG"/>
        </w:rPr>
        <w:t>„</w:t>
      </w:r>
      <w:r w:rsidR="00271284">
        <w:rPr>
          <w:lang w:val="bg-BG"/>
        </w:rPr>
        <w:t>Отводняване на ЖП подлез на бул. „Липник“, в участъка от улица „Дебър“ до улица „Мъглиж“, гр. Русе</w:t>
      </w:r>
      <w:r w:rsidR="00271284" w:rsidRPr="009B5827">
        <w:rPr>
          <w:lang w:val="bg-BG"/>
        </w:rPr>
        <w:t>“</w:t>
      </w:r>
      <w:r>
        <w:rPr>
          <w:b/>
          <w:lang w:val="ru-RU" w:eastAsia="zh-CN"/>
        </w:rPr>
        <w:t xml:space="preserve"> </w:t>
      </w:r>
    </w:p>
    <w:p w:rsidR="008C2EC7" w:rsidRDefault="008C2EC7" w:rsidP="00A127A9">
      <w:pPr>
        <w:jc w:val="center"/>
        <w:rPr>
          <w:b/>
        </w:rPr>
      </w:pPr>
    </w:p>
    <w:p w:rsidR="008C2EC7" w:rsidRDefault="008C2EC7" w:rsidP="00A127A9">
      <w:pPr>
        <w:jc w:val="both"/>
        <w:rPr>
          <w:b/>
          <w:lang w:val="ru-RU" w:eastAsia="zh-CN"/>
        </w:rPr>
      </w:pPr>
      <w:r>
        <w:rPr>
          <w:b/>
          <w:lang w:val="ru-RU" w:eastAsia="zh-CN"/>
        </w:rPr>
        <w:t>предоставям следният списък на всички задължени лица по смисъла на чл.</w:t>
      </w:r>
      <w:r w:rsidR="00271284">
        <w:rPr>
          <w:b/>
          <w:lang w:val="ru-RU" w:eastAsia="zh-CN"/>
        </w:rPr>
        <w:t xml:space="preserve"> </w:t>
      </w:r>
      <w:r>
        <w:rPr>
          <w:b/>
          <w:lang w:val="ru-RU" w:eastAsia="zh-CN"/>
        </w:rPr>
        <w:t xml:space="preserve">54, </w:t>
      </w:r>
      <w:proofErr w:type="gramStart"/>
      <w:r>
        <w:rPr>
          <w:b/>
          <w:lang w:val="ru-RU" w:eastAsia="zh-CN"/>
        </w:rPr>
        <w:t>ал</w:t>
      </w:r>
      <w:proofErr w:type="gramEnd"/>
      <w:r>
        <w:rPr>
          <w:b/>
          <w:lang w:val="ru-RU" w:eastAsia="zh-CN"/>
        </w:rPr>
        <w:t>.</w:t>
      </w:r>
      <w:r w:rsidR="00271284">
        <w:rPr>
          <w:b/>
          <w:lang w:val="ru-RU" w:eastAsia="zh-CN"/>
        </w:rPr>
        <w:t xml:space="preserve"> </w:t>
      </w:r>
      <w:r>
        <w:rPr>
          <w:b/>
          <w:lang w:val="ru-RU" w:eastAsia="zh-CN"/>
        </w:rPr>
        <w:t xml:space="preserve">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Л</w:t>
            </w:r>
            <w:r w:rsidR="008C2EC7">
              <w:t xml:space="preserve">ицата, които представляват </w:t>
            </w:r>
            <w:proofErr w:type="spellStart"/>
            <w:r w:rsidR="008C2EC7">
              <w:t>участника</w:t>
            </w:r>
            <w:proofErr w:type="spellEnd"/>
            <w:r w:rsidR="008C2EC7">
              <w:t xml:space="preserve"> или кандидата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Л</w:t>
            </w:r>
            <w:r w:rsidR="008C2EC7">
              <w:t xml:space="preserve">ицата, които са членове на управителни и надзорни органи на </w:t>
            </w:r>
            <w:proofErr w:type="spellStart"/>
            <w:r w:rsidR="008C2EC7">
              <w:t>участника</w:t>
            </w:r>
            <w:proofErr w:type="spellEnd"/>
            <w:r w:rsidR="008C2EC7">
              <w:t xml:space="preserve"> или кандидата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Д</w:t>
            </w:r>
            <w:r w:rsidR="008C2EC7">
              <w:t xml:space="preserve">руги лица със статут, който им позволява да влияят пряко върху дейността на предприятието </w:t>
            </w:r>
            <w:proofErr w:type="spellStart"/>
            <w:r w:rsidR="008C2EC7">
              <w:t>по</w:t>
            </w:r>
            <w:proofErr w:type="spellEnd"/>
            <w:r w:rsidR="008C2EC7">
              <w:t xml:space="preserve"> начин, еквивалентен на този, валиден за представляващите го лица, членовете на управителните или надзорните органи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bl>
    <w:p w:rsidR="008C2EC7" w:rsidRDefault="008C2EC7" w:rsidP="00A127A9">
      <w:pPr>
        <w:tabs>
          <w:tab w:val="left" w:pos="5760"/>
        </w:tabs>
        <w:jc w:val="both"/>
        <w:rPr>
          <w:lang w:val="ru-RU" w:eastAsia="zh-CN"/>
        </w:rPr>
      </w:pPr>
    </w:p>
    <w:p w:rsidR="008C2EC7" w:rsidRDefault="008C2EC7" w:rsidP="00A127A9">
      <w:pPr>
        <w:tabs>
          <w:tab w:val="left" w:pos="5760"/>
        </w:tabs>
        <w:jc w:val="both"/>
        <w:rPr>
          <w:lang w:val="ru-RU"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 _________ / ______</w:t>
            </w:r>
          </w:p>
        </w:tc>
      </w:tr>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__________________________</w:t>
            </w:r>
          </w:p>
        </w:tc>
      </w:tr>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__________________________</w:t>
            </w:r>
          </w:p>
        </w:tc>
      </w:tr>
    </w:tbl>
    <w:p w:rsidR="008C2EC7" w:rsidRDefault="008C2EC7" w:rsidP="00A127A9">
      <w:pPr>
        <w:spacing w:line="256" w:lineRule="auto"/>
        <w:jc w:val="right"/>
        <w:rPr>
          <w:rFonts w:eastAsia="MS ??"/>
          <w:b/>
          <w:i/>
          <w:color w:val="000000"/>
          <w:spacing w:val="3"/>
          <w:lang w:val="bg-BG" w:eastAsia="bg-BG"/>
        </w:rPr>
      </w:pPr>
    </w:p>
    <w:p w:rsidR="008C2EC7" w:rsidRDefault="008C2EC7" w:rsidP="00A127A9">
      <w:pPr>
        <w:spacing w:line="256" w:lineRule="auto"/>
        <w:jc w:val="right"/>
        <w:rPr>
          <w:rFonts w:eastAsia="MS ??"/>
          <w:b/>
          <w:i/>
          <w:color w:val="000000"/>
          <w:spacing w:val="3"/>
          <w:lang w:val="bg-BG" w:eastAsia="bg-BG"/>
        </w:rPr>
      </w:pPr>
    </w:p>
    <w:p w:rsidR="008C2EC7" w:rsidRDefault="008C2EC7" w:rsidP="00A127A9">
      <w:pPr>
        <w:spacing w:line="256" w:lineRule="auto"/>
        <w:jc w:val="right"/>
        <w:rPr>
          <w:rFonts w:eastAsia="MS ??"/>
          <w:b/>
          <w:i/>
          <w:color w:val="000000"/>
          <w:spacing w:val="3"/>
          <w:lang w:val="bg-BG" w:eastAsia="bg-BG"/>
        </w:rPr>
      </w:pPr>
    </w:p>
    <w:p w:rsidR="00B3056C" w:rsidRDefault="00B3056C" w:rsidP="00A127A9">
      <w:pPr>
        <w:spacing w:line="276" w:lineRule="auto"/>
        <w:rPr>
          <w:lang w:val="bg-BG"/>
        </w:rPr>
      </w:pPr>
      <w:r>
        <w:rPr>
          <w:lang w:val="bg-BG"/>
        </w:rPr>
        <w:br w:type="page"/>
      </w:r>
    </w:p>
    <w:p w:rsidR="007D5372" w:rsidRPr="007D5372" w:rsidRDefault="007D5372" w:rsidP="007D5372">
      <w:pPr>
        <w:keepNext/>
        <w:jc w:val="center"/>
        <w:outlineLvl w:val="0"/>
        <w:rPr>
          <w:b/>
          <w:bCs/>
          <w:kern w:val="32"/>
          <w:sz w:val="26"/>
          <w:szCs w:val="26"/>
          <w:lang w:val="bg-BG"/>
        </w:rPr>
      </w:pPr>
      <w:r>
        <w:rPr>
          <w:b/>
          <w:bCs/>
          <w:kern w:val="32"/>
          <w:sz w:val="26"/>
          <w:szCs w:val="26"/>
          <w:lang w:val="bg-BG"/>
        </w:rPr>
        <w:lastRenderedPageBreak/>
        <w:t xml:space="preserve">РАЗДЕЛ </w:t>
      </w:r>
      <w:r>
        <w:rPr>
          <w:b/>
          <w:bCs/>
          <w:kern w:val="32"/>
          <w:sz w:val="26"/>
          <w:szCs w:val="26"/>
        </w:rPr>
        <w:t>V</w:t>
      </w:r>
    </w:p>
    <w:p w:rsidR="007D5372" w:rsidRDefault="007D5372" w:rsidP="007D5372">
      <w:pPr>
        <w:keepNext/>
        <w:jc w:val="center"/>
        <w:outlineLvl w:val="0"/>
        <w:rPr>
          <w:b/>
          <w:bCs/>
          <w:kern w:val="32"/>
          <w:lang w:val="bg-BG"/>
        </w:rPr>
      </w:pPr>
      <w:r>
        <w:rPr>
          <w:b/>
          <w:bCs/>
          <w:kern w:val="32"/>
          <w:lang w:val="bg-BG"/>
        </w:rPr>
        <w:t>УКАЗАНИЯ ЗА ПОДГОТОВКАТА НА ОБРАЗЦИТЕ НА ДОКУМЕНТИ</w:t>
      </w:r>
    </w:p>
    <w:p w:rsidR="007D5372" w:rsidRPr="007D5372" w:rsidRDefault="007D5372" w:rsidP="007D5372">
      <w:pPr>
        <w:keepNext/>
        <w:jc w:val="center"/>
        <w:outlineLvl w:val="0"/>
        <w:rPr>
          <w:b/>
          <w:bCs/>
          <w:kern w:val="32"/>
          <w:lang w:val="bg-BG"/>
        </w:rPr>
      </w:pPr>
    </w:p>
    <w:p w:rsidR="007D5372" w:rsidRDefault="007D5372" w:rsidP="00271284">
      <w:pPr>
        <w:jc w:val="right"/>
        <w:rPr>
          <w:b/>
          <w:lang w:val="bg-BG"/>
        </w:rPr>
      </w:pPr>
    </w:p>
    <w:p w:rsidR="007D5372" w:rsidRPr="007D5372" w:rsidRDefault="007D5372" w:rsidP="007D5372">
      <w:pPr>
        <w:ind w:firstLine="426"/>
        <w:jc w:val="both"/>
        <w:rPr>
          <w:b/>
          <w:lang w:val="bg-BG"/>
        </w:rPr>
      </w:pPr>
      <w:r w:rsidRPr="007D5372">
        <w:rPr>
          <w:b/>
          <w:lang w:val="bg-BG"/>
        </w:rPr>
        <w:t>1. Допълнителни указания за попълване на Образец №1 – Единен европейски документ за обществена поръчка (ЕЕДОП):</w:t>
      </w:r>
    </w:p>
    <w:p w:rsidR="00CF4EA0" w:rsidRDefault="007D5372" w:rsidP="007D5372">
      <w:pPr>
        <w:ind w:firstLine="709"/>
        <w:jc w:val="both"/>
        <w:rPr>
          <w:lang w:val="bg-BG"/>
        </w:rPr>
      </w:pPr>
      <w:r>
        <w:rPr>
          <w:lang w:val="bg-BG"/>
        </w:rPr>
        <w:t>1.</w:t>
      </w:r>
      <w:proofErr w:type="spellStart"/>
      <w:r>
        <w:rPr>
          <w:lang w:val="bg-BG"/>
        </w:rPr>
        <w:t>1</w:t>
      </w:r>
      <w:proofErr w:type="spellEnd"/>
      <w:r>
        <w:rPr>
          <w:lang w:val="bg-BG"/>
        </w:rPr>
        <w:t xml:space="preserve">. Участникът удостоверява липсата на обстоятелствата по чл. 54, ал. 1, т. 1-7 от ЗОП (т. </w:t>
      </w:r>
      <w:r w:rsidR="00275A44">
        <w:rPr>
          <w:lang w:val="bg-BG"/>
        </w:rPr>
        <w:t xml:space="preserve">2 от Раздел </w:t>
      </w:r>
      <w:r w:rsidR="00275A44">
        <w:t>I</w:t>
      </w:r>
      <w:r w:rsidR="00275A44">
        <w:rPr>
          <w:lang w:val="bg-BG"/>
        </w:rPr>
        <w:t xml:space="preserve"> Указания за подготовка на офертите) с попълване на Част </w:t>
      </w:r>
      <w:r w:rsidR="00275A44">
        <w:t>III</w:t>
      </w:r>
      <w:r w:rsidR="00275A44">
        <w:rPr>
          <w:lang w:val="bg-BG"/>
        </w:rPr>
        <w:t>: Основания за изключване на ЕЕДОП, в приложимите полета, включително Раздел Г.</w:t>
      </w:r>
    </w:p>
    <w:p w:rsidR="00CF4EA0" w:rsidRDefault="00CF4EA0" w:rsidP="007D5372">
      <w:pPr>
        <w:ind w:firstLine="709"/>
        <w:jc w:val="both"/>
        <w:rPr>
          <w:lang w:val="bg-BG"/>
        </w:rPr>
      </w:pPr>
    </w:p>
    <w:p w:rsidR="007D5372" w:rsidRDefault="00CF4EA0" w:rsidP="007D5372">
      <w:pPr>
        <w:ind w:firstLine="709"/>
        <w:jc w:val="both"/>
        <w:rPr>
          <w:lang w:val="bg-BG"/>
        </w:rPr>
      </w:pPr>
      <w:r>
        <w:rPr>
          <w:lang w:val="bg-BG"/>
        </w:rPr>
        <w:t xml:space="preserve">1.2. В Част </w:t>
      </w:r>
      <w:r>
        <w:t>III</w:t>
      </w:r>
      <w:r>
        <w:rPr>
          <w:lang w:val="bg-BG"/>
        </w:rPr>
        <w:t>, Раздел Г: „Други основния за изключване, които може да бъдат предвидени в националното законодателство на възлагащия орган или възложителя на държава членка“</w:t>
      </w:r>
      <w:r w:rsidR="007D5372" w:rsidRPr="007D5372">
        <w:t xml:space="preserve"> </w:t>
      </w:r>
      <w:r>
        <w:rPr>
          <w:lang w:val="bg-BG"/>
        </w:rPr>
        <w:t>участниците трябва да декларират и дали дружеството-участник е регистрирано в юрисдикция с преференциален данъчен режим.</w:t>
      </w:r>
    </w:p>
    <w:p w:rsidR="00CF4EA0" w:rsidRDefault="00CF4EA0" w:rsidP="007D5372">
      <w:pPr>
        <w:ind w:firstLine="709"/>
        <w:jc w:val="both"/>
        <w:rPr>
          <w:lang w:val="bg-BG"/>
        </w:rPr>
      </w:pPr>
      <w:r>
        <w:rPr>
          <w:lang w:val="bg-BG"/>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A26252" w:rsidRDefault="00A26252" w:rsidP="007D5372">
      <w:pPr>
        <w:ind w:firstLine="709"/>
        <w:jc w:val="both"/>
        <w:rPr>
          <w:lang w:val="bg-BG"/>
        </w:rPr>
      </w:pPr>
    </w:p>
    <w:p w:rsidR="00A26252" w:rsidRDefault="00A26252" w:rsidP="00A26252">
      <w:pPr>
        <w:ind w:firstLine="709"/>
        <w:jc w:val="both"/>
        <w:rPr>
          <w:lang w:val="bg-BG"/>
        </w:rPr>
      </w:pPr>
      <w:r>
        <w:rPr>
          <w:lang w:val="bg-BG"/>
        </w:rPr>
        <w:t xml:space="preserve">1.3. Възложителят изисква попълване на раздели А – Г от Част </w:t>
      </w:r>
      <w:r>
        <w:t>IV</w:t>
      </w:r>
      <w:r>
        <w:rPr>
          <w:lang w:val="bg-BG"/>
        </w:rPr>
        <w:t>: Критерии за подбор от ЕЕДОП в приложимите полета, съгласно зададените минимални изисквания.</w:t>
      </w:r>
    </w:p>
    <w:p w:rsidR="00A26252" w:rsidRDefault="00A26252" w:rsidP="00A26252">
      <w:pPr>
        <w:pStyle w:val="SectionTitle"/>
        <w:spacing w:before="0" w:after="0"/>
        <w:ind w:firstLine="709"/>
        <w:jc w:val="both"/>
        <w:rPr>
          <w:rFonts w:eastAsia="Times New Roman"/>
          <w:b w:val="0"/>
          <w:i/>
          <w:smallCaps w:val="0"/>
          <w:sz w:val="24"/>
          <w:szCs w:val="24"/>
          <w:lang w:eastAsia="en-US"/>
        </w:rPr>
      </w:pPr>
      <w:r w:rsidRPr="00A26252">
        <w:rPr>
          <w:rFonts w:eastAsia="Times New Roman"/>
          <w:b w:val="0"/>
          <w:smallCaps w:val="0"/>
          <w:sz w:val="24"/>
          <w:szCs w:val="24"/>
          <w:lang w:eastAsia="en-US"/>
        </w:rPr>
        <w:t xml:space="preserve">Приложими полета, съгласно Указанията за подготовка на офертите са: </w:t>
      </w:r>
      <w:r w:rsidRPr="00A26252">
        <w:rPr>
          <w:rFonts w:eastAsia="Times New Roman"/>
          <w:b w:val="0"/>
          <w:i/>
          <w:smallCaps w:val="0"/>
          <w:sz w:val="24"/>
          <w:szCs w:val="24"/>
          <w:lang w:eastAsia="en-US"/>
        </w:rPr>
        <w:t>Раздел А: Годност, Раздел В: Технически и професионални способности</w:t>
      </w:r>
      <w:r w:rsidRPr="00A26252">
        <w:rPr>
          <w:rFonts w:eastAsia="Times New Roman"/>
          <w:b w:val="0"/>
          <w:smallCaps w:val="0"/>
          <w:sz w:val="24"/>
          <w:szCs w:val="24"/>
          <w:lang w:eastAsia="en-US"/>
        </w:rPr>
        <w:t xml:space="preserve"> и </w:t>
      </w:r>
      <w:r w:rsidRPr="00A26252">
        <w:rPr>
          <w:rFonts w:eastAsia="Times New Roman"/>
          <w:b w:val="0"/>
          <w:i/>
          <w:smallCaps w:val="0"/>
          <w:sz w:val="24"/>
          <w:szCs w:val="24"/>
          <w:lang w:eastAsia="en-US"/>
        </w:rPr>
        <w:t>Раздел Г: Стандарти за осигуряване на качеството и стандарти за екологично управление</w:t>
      </w:r>
      <w:r>
        <w:rPr>
          <w:rFonts w:eastAsia="Times New Roman"/>
          <w:b w:val="0"/>
          <w:i/>
          <w:smallCaps w:val="0"/>
          <w:sz w:val="24"/>
          <w:szCs w:val="24"/>
          <w:lang w:eastAsia="en-US"/>
        </w:rPr>
        <w:t>.</w:t>
      </w:r>
    </w:p>
    <w:p w:rsidR="00A26252" w:rsidRDefault="00A26252" w:rsidP="00A26252">
      <w:pPr>
        <w:pStyle w:val="1"/>
        <w:tabs>
          <w:tab w:val="clear" w:pos="0"/>
        </w:tabs>
        <w:ind w:firstLine="709"/>
        <w:jc w:val="both"/>
        <w:rPr>
          <w:b w:val="0"/>
          <w:sz w:val="24"/>
          <w:szCs w:val="24"/>
        </w:rPr>
      </w:pPr>
      <w:r>
        <w:rPr>
          <w:b w:val="0"/>
          <w:sz w:val="24"/>
          <w:szCs w:val="24"/>
        </w:rPr>
        <w:t>1.3.1. Раздел А: Годност следва да бъде попълнен в следната точка:</w:t>
      </w:r>
    </w:p>
    <w:p w:rsidR="00A26252" w:rsidRPr="00A26252" w:rsidRDefault="00A26252" w:rsidP="00A26252">
      <w:pPr>
        <w:rPr>
          <w:i/>
          <w:lang w:val="bg-BG"/>
        </w:rPr>
      </w:pPr>
      <w:r w:rsidRPr="00A26252">
        <w:rPr>
          <w:i/>
          <w:lang w:val="bg-BG"/>
        </w:rPr>
        <w:t>- 1) Той е вписан в съответния професионален или търговски регистър в държавата членка, в която е установен:...</w:t>
      </w:r>
    </w:p>
    <w:p w:rsidR="00A26252" w:rsidRDefault="001E2B81" w:rsidP="007D5372">
      <w:pPr>
        <w:ind w:firstLine="709"/>
        <w:jc w:val="both"/>
        <w:rPr>
          <w:rFonts w:eastAsiaTheme="minorEastAsia"/>
          <w:lang w:val="bg-BG"/>
        </w:rPr>
      </w:pPr>
      <w:r>
        <w:rPr>
          <w:rFonts w:eastAsiaTheme="minorEastAsia"/>
          <w:lang w:val="bg-BG"/>
        </w:rPr>
        <w:t xml:space="preserve">Участниците посочват групата и категорията на строителните обекти, за </w:t>
      </w:r>
      <w:proofErr w:type="spellStart"/>
      <w:r>
        <w:rPr>
          <w:rFonts w:eastAsiaTheme="minorEastAsia"/>
          <w:lang w:val="bg-BG"/>
        </w:rPr>
        <w:t>кото</w:t>
      </w:r>
      <w:proofErr w:type="spellEnd"/>
      <w:r>
        <w:rPr>
          <w:rFonts w:eastAsiaTheme="minorEastAsia"/>
          <w:lang w:val="bg-BG"/>
        </w:rPr>
        <w:t xml:space="preserve"> са вписани в Централния професионален регистър на строителя, както и номера на Удостоверението за вписване и дата на валидност.</w:t>
      </w:r>
    </w:p>
    <w:p w:rsidR="0036111E" w:rsidRDefault="0036111E" w:rsidP="007D5372">
      <w:pPr>
        <w:ind w:firstLine="709"/>
        <w:jc w:val="both"/>
        <w:rPr>
          <w:rFonts w:eastAsiaTheme="minorEastAsia"/>
          <w:lang w:val="bg-BG"/>
        </w:rPr>
      </w:pPr>
    </w:p>
    <w:p w:rsidR="0036111E" w:rsidRDefault="0036111E" w:rsidP="007D5372">
      <w:pPr>
        <w:ind w:firstLine="709"/>
        <w:jc w:val="both"/>
        <w:rPr>
          <w:rFonts w:eastAsiaTheme="minorEastAsia"/>
          <w:lang w:val="bg-BG"/>
        </w:rPr>
      </w:pPr>
      <w:r>
        <w:rPr>
          <w:rFonts w:eastAsiaTheme="minorEastAsia"/>
          <w:lang w:val="bg-BG"/>
        </w:rPr>
        <w:t>1.3.2. Раздел В: Технически и професионални способности следва да бъде попълнен в следната точка:</w:t>
      </w:r>
    </w:p>
    <w:p w:rsidR="0036111E" w:rsidRDefault="0036111E" w:rsidP="0036111E">
      <w:pPr>
        <w:jc w:val="both"/>
        <w:rPr>
          <w:rFonts w:eastAsiaTheme="minorEastAsia"/>
          <w:i/>
          <w:lang w:val="bg-BG"/>
        </w:rPr>
      </w:pPr>
      <w:r w:rsidRPr="0036111E">
        <w:rPr>
          <w:rFonts w:eastAsiaTheme="minorEastAsia"/>
          <w:i/>
          <w:lang w:val="bg-BG"/>
        </w:rPr>
        <w:t>- 1а) Само за обществени поръчки за строителство...</w:t>
      </w:r>
    </w:p>
    <w:p w:rsidR="00106769" w:rsidRDefault="0036111E" w:rsidP="0036111E">
      <w:pPr>
        <w:ind w:firstLine="709"/>
        <w:jc w:val="both"/>
        <w:rPr>
          <w:rFonts w:eastAsiaTheme="minorEastAsia"/>
          <w:lang w:val="bg-BG"/>
        </w:rPr>
      </w:pPr>
      <w:proofErr w:type="gramStart"/>
      <w:r w:rsidRPr="0036111E">
        <w:rPr>
          <w:rFonts w:eastAsiaTheme="minorEastAsia"/>
        </w:rPr>
        <w:t xml:space="preserve">В това поле участниците следва да направят описание на изпълнените от тях </w:t>
      </w:r>
      <w:proofErr w:type="spellStart"/>
      <w:r w:rsidRPr="0036111E">
        <w:rPr>
          <w:rFonts w:eastAsiaTheme="minorEastAsia"/>
        </w:rPr>
        <w:t>строителни</w:t>
      </w:r>
      <w:proofErr w:type="spellEnd"/>
      <w:r w:rsidRPr="0036111E">
        <w:rPr>
          <w:rFonts w:eastAsiaTheme="minorEastAsia"/>
        </w:rPr>
        <w:t xml:space="preserve"> дейности през определения от възложителя период, с цел преценка на съответствието с поставения критерий за подбор.</w:t>
      </w:r>
      <w:proofErr w:type="gramEnd"/>
      <w:r w:rsidRPr="0036111E">
        <w:rPr>
          <w:rFonts w:eastAsiaTheme="minorEastAsia"/>
        </w:rPr>
        <w:t xml:space="preserve"> </w:t>
      </w:r>
    </w:p>
    <w:p w:rsidR="002776A7" w:rsidRDefault="002776A7" w:rsidP="0036111E">
      <w:pPr>
        <w:ind w:firstLine="709"/>
        <w:jc w:val="both"/>
        <w:rPr>
          <w:rFonts w:eastAsiaTheme="minorEastAsia"/>
          <w:lang w:val="bg-BG"/>
        </w:rPr>
      </w:pPr>
    </w:p>
    <w:p w:rsidR="002776A7" w:rsidRDefault="002776A7" w:rsidP="002776A7">
      <w:pPr>
        <w:pStyle w:val="SectionTitle"/>
        <w:spacing w:before="0" w:after="0"/>
        <w:ind w:firstLine="709"/>
        <w:jc w:val="both"/>
        <w:rPr>
          <w:rFonts w:eastAsiaTheme="minorEastAsia"/>
          <w:b w:val="0"/>
          <w:smallCaps w:val="0"/>
          <w:sz w:val="24"/>
          <w:szCs w:val="24"/>
          <w:lang w:eastAsia="en-US"/>
        </w:rPr>
      </w:pPr>
      <w:r w:rsidRPr="002776A7">
        <w:rPr>
          <w:rFonts w:eastAsiaTheme="minorEastAsia"/>
          <w:b w:val="0"/>
          <w:smallCaps w:val="0"/>
          <w:sz w:val="24"/>
          <w:szCs w:val="24"/>
          <w:lang w:val="en-US" w:eastAsia="en-US"/>
        </w:rPr>
        <w:t xml:space="preserve">1.3.3. </w:t>
      </w:r>
      <w:proofErr w:type="spellStart"/>
      <w:r w:rsidRPr="002776A7">
        <w:rPr>
          <w:rFonts w:eastAsiaTheme="minorEastAsia"/>
          <w:b w:val="0"/>
          <w:smallCaps w:val="0"/>
          <w:sz w:val="24"/>
          <w:szCs w:val="24"/>
          <w:lang w:val="en-US" w:eastAsia="en-US"/>
        </w:rPr>
        <w:t>Раздел</w:t>
      </w:r>
      <w:proofErr w:type="spellEnd"/>
      <w:r w:rsidRPr="002776A7">
        <w:rPr>
          <w:rFonts w:eastAsiaTheme="minorEastAsia"/>
          <w:b w:val="0"/>
          <w:smallCaps w:val="0"/>
          <w:sz w:val="24"/>
          <w:szCs w:val="24"/>
          <w:lang w:val="en-US" w:eastAsia="en-US"/>
        </w:rPr>
        <w:t xml:space="preserve"> Г: </w:t>
      </w:r>
      <w:proofErr w:type="spellStart"/>
      <w:r w:rsidRPr="002776A7">
        <w:rPr>
          <w:rFonts w:eastAsiaTheme="minorEastAsia"/>
          <w:b w:val="0"/>
          <w:smallCaps w:val="0"/>
          <w:sz w:val="24"/>
          <w:szCs w:val="24"/>
          <w:lang w:val="en-US" w:eastAsia="en-US"/>
        </w:rPr>
        <w:t>Стандарти</w:t>
      </w:r>
      <w:proofErr w:type="spellEnd"/>
      <w:r w:rsidRPr="002776A7">
        <w:rPr>
          <w:rFonts w:eastAsiaTheme="minorEastAsia"/>
          <w:b w:val="0"/>
          <w:smallCaps w:val="0"/>
          <w:sz w:val="24"/>
          <w:szCs w:val="24"/>
          <w:lang w:val="en-US" w:eastAsia="en-US"/>
        </w:rPr>
        <w:t xml:space="preserve"> за </w:t>
      </w:r>
      <w:proofErr w:type="spellStart"/>
      <w:r w:rsidRPr="002776A7">
        <w:rPr>
          <w:rFonts w:eastAsiaTheme="minorEastAsia"/>
          <w:b w:val="0"/>
          <w:smallCaps w:val="0"/>
          <w:sz w:val="24"/>
          <w:szCs w:val="24"/>
          <w:lang w:val="en-US" w:eastAsia="en-US"/>
        </w:rPr>
        <w:t>осигуряване</w:t>
      </w:r>
      <w:proofErr w:type="spellEnd"/>
      <w:r w:rsidRPr="002776A7">
        <w:rPr>
          <w:rFonts w:eastAsiaTheme="minorEastAsia"/>
          <w:b w:val="0"/>
          <w:smallCaps w:val="0"/>
          <w:sz w:val="24"/>
          <w:szCs w:val="24"/>
          <w:lang w:val="en-US" w:eastAsia="en-US"/>
        </w:rPr>
        <w:t xml:space="preserve"> на качеството и </w:t>
      </w:r>
      <w:proofErr w:type="spellStart"/>
      <w:r w:rsidRPr="002776A7">
        <w:rPr>
          <w:rFonts w:eastAsiaTheme="minorEastAsia"/>
          <w:b w:val="0"/>
          <w:smallCaps w:val="0"/>
          <w:sz w:val="24"/>
          <w:szCs w:val="24"/>
          <w:lang w:val="en-US" w:eastAsia="en-US"/>
        </w:rPr>
        <w:t>стандарти</w:t>
      </w:r>
      <w:proofErr w:type="spellEnd"/>
      <w:r w:rsidRPr="002776A7">
        <w:rPr>
          <w:rFonts w:eastAsiaTheme="minorEastAsia"/>
          <w:b w:val="0"/>
          <w:smallCaps w:val="0"/>
          <w:sz w:val="24"/>
          <w:szCs w:val="24"/>
          <w:lang w:val="en-US" w:eastAsia="en-US"/>
        </w:rPr>
        <w:t xml:space="preserve"> за </w:t>
      </w:r>
      <w:proofErr w:type="spellStart"/>
      <w:r w:rsidRPr="002776A7">
        <w:rPr>
          <w:rFonts w:eastAsiaTheme="minorEastAsia"/>
          <w:b w:val="0"/>
          <w:smallCaps w:val="0"/>
          <w:sz w:val="24"/>
          <w:szCs w:val="24"/>
          <w:lang w:val="en-US" w:eastAsia="en-US"/>
        </w:rPr>
        <w:t>екологично</w:t>
      </w:r>
      <w:proofErr w:type="spellEnd"/>
      <w:r w:rsidRPr="002776A7">
        <w:rPr>
          <w:rFonts w:eastAsiaTheme="minorEastAsia"/>
          <w:b w:val="0"/>
          <w:smallCaps w:val="0"/>
          <w:sz w:val="24"/>
          <w:szCs w:val="24"/>
          <w:lang w:val="en-US" w:eastAsia="en-US"/>
        </w:rPr>
        <w:t xml:space="preserve"> управление</w:t>
      </w:r>
      <w:r>
        <w:rPr>
          <w:rFonts w:eastAsiaTheme="minorEastAsia"/>
          <w:b w:val="0"/>
          <w:smallCaps w:val="0"/>
          <w:sz w:val="24"/>
          <w:szCs w:val="24"/>
          <w:lang w:eastAsia="en-US"/>
        </w:rPr>
        <w:t xml:space="preserve"> следва да бъде попълнен в следната точка:</w:t>
      </w:r>
    </w:p>
    <w:p w:rsidR="002776A7" w:rsidRDefault="002776A7" w:rsidP="002776A7">
      <w:pPr>
        <w:pStyle w:val="1"/>
        <w:jc w:val="both"/>
        <w:rPr>
          <w:rFonts w:eastAsiaTheme="minorEastAsia"/>
          <w:b w:val="0"/>
          <w:i/>
          <w:sz w:val="24"/>
          <w:szCs w:val="24"/>
        </w:rPr>
      </w:pPr>
      <w:r>
        <w:rPr>
          <w:sz w:val="24"/>
          <w:szCs w:val="24"/>
        </w:rPr>
        <w:t xml:space="preserve">- </w:t>
      </w:r>
      <w:proofErr w:type="spellStart"/>
      <w:r w:rsidRPr="002776A7">
        <w:rPr>
          <w:rFonts w:eastAsiaTheme="minorEastAsia"/>
          <w:b w:val="0"/>
          <w:i/>
          <w:sz w:val="24"/>
          <w:szCs w:val="24"/>
          <w:lang w:val="en-US"/>
        </w:rPr>
        <w:t>Икономическият</w:t>
      </w:r>
      <w:proofErr w:type="spellEnd"/>
      <w:r w:rsidRPr="002776A7">
        <w:rPr>
          <w:rFonts w:eastAsiaTheme="minorEastAsia"/>
          <w:b w:val="0"/>
          <w:i/>
          <w:sz w:val="24"/>
          <w:szCs w:val="24"/>
          <w:lang w:val="en-US"/>
        </w:rPr>
        <w:t xml:space="preserve"> </w:t>
      </w:r>
      <w:proofErr w:type="spellStart"/>
      <w:r w:rsidRPr="002776A7">
        <w:rPr>
          <w:rFonts w:eastAsiaTheme="minorEastAsia"/>
          <w:b w:val="0"/>
          <w:i/>
          <w:sz w:val="24"/>
          <w:szCs w:val="24"/>
          <w:lang w:val="en-US"/>
        </w:rPr>
        <w:t>оператор</w:t>
      </w:r>
      <w:proofErr w:type="spellEnd"/>
      <w:r w:rsidRPr="002776A7">
        <w:rPr>
          <w:rFonts w:eastAsiaTheme="minorEastAsia"/>
          <w:b w:val="0"/>
          <w:i/>
          <w:sz w:val="24"/>
          <w:szCs w:val="24"/>
          <w:lang w:val="en-US"/>
        </w:rPr>
        <w:t xml:space="preserve"> ще може </w:t>
      </w:r>
      <w:proofErr w:type="spellStart"/>
      <w:r w:rsidRPr="002776A7">
        <w:rPr>
          <w:rFonts w:eastAsiaTheme="minorEastAsia"/>
          <w:b w:val="0"/>
          <w:i/>
          <w:sz w:val="24"/>
          <w:szCs w:val="24"/>
          <w:lang w:val="en-US"/>
        </w:rPr>
        <w:t>ли</w:t>
      </w:r>
      <w:proofErr w:type="spellEnd"/>
      <w:r w:rsidRPr="002776A7">
        <w:rPr>
          <w:rFonts w:eastAsiaTheme="minorEastAsia"/>
          <w:b w:val="0"/>
          <w:i/>
          <w:sz w:val="24"/>
          <w:szCs w:val="24"/>
          <w:lang w:val="en-US"/>
        </w:rPr>
        <w:t xml:space="preserve"> да </w:t>
      </w:r>
      <w:proofErr w:type="spellStart"/>
      <w:r w:rsidRPr="002776A7">
        <w:rPr>
          <w:rFonts w:eastAsiaTheme="minorEastAsia"/>
          <w:b w:val="0"/>
          <w:i/>
          <w:sz w:val="24"/>
          <w:szCs w:val="24"/>
          <w:lang w:val="en-US"/>
        </w:rPr>
        <w:t>представи</w:t>
      </w:r>
      <w:proofErr w:type="spellEnd"/>
      <w:r w:rsidRPr="002776A7">
        <w:rPr>
          <w:rFonts w:eastAsiaTheme="minorEastAsia"/>
          <w:b w:val="0"/>
          <w:i/>
          <w:sz w:val="24"/>
          <w:szCs w:val="24"/>
          <w:lang w:val="en-US"/>
        </w:rPr>
        <w:t xml:space="preserve"> </w:t>
      </w:r>
      <w:proofErr w:type="spellStart"/>
      <w:r w:rsidRPr="002776A7">
        <w:rPr>
          <w:rFonts w:eastAsiaTheme="minorEastAsia"/>
          <w:b w:val="0"/>
          <w:i/>
          <w:sz w:val="24"/>
          <w:szCs w:val="24"/>
          <w:lang w:val="en-US"/>
        </w:rPr>
        <w:t>сертификати</w:t>
      </w:r>
      <w:proofErr w:type="spellEnd"/>
      <w:r w:rsidRPr="002776A7">
        <w:rPr>
          <w:rFonts w:eastAsiaTheme="minorEastAsia"/>
          <w:b w:val="0"/>
          <w:i/>
          <w:sz w:val="24"/>
          <w:szCs w:val="24"/>
          <w:lang w:val="en-US"/>
        </w:rPr>
        <w:t xml:space="preserve">, </w:t>
      </w:r>
      <w:proofErr w:type="spellStart"/>
      <w:r w:rsidRPr="002776A7">
        <w:rPr>
          <w:rFonts w:eastAsiaTheme="minorEastAsia"/>
          <w:b w:val="0"/>
          <w:i/>
          <w:sz w:val="24"/>
          <w:szCs w:val="24"/>
          <w:lang w:val="en-US"/>
        </w:rPr>
        <w:t>изготвени</w:t>
      </w:r>
      <w:proofErr w:type="spellEnd"/>
      <w:r w:rsidRPr="002776A7">
        <w:rPr>
          <w:rFonts w:eastAsiaTheme="minorEastAsia"/>
          <w:b w:val="0"/>
          <w:i/>
          <w:sz w:val="24"/>
          <w:szCs w:val="24"/>
          <w:lang w:val="en-US"/>
        </w:rPr>
        <w:t xml:space="preserve"> от </w:t>
      </w:r>
      <w:proofErr w:type="spellStart"/>
      <w:r w:rsidRPr="002776A7">
        <w:rPr>
          <w:rFonts w:eastAsiaTheme="minorEastAsia"/>
          <w:b w:val="0"/>
          <w:i/>
          <w:sz w:val="24"/>
          <w:szCs w:val="24"/>
          <w:lang w:val="en-US"/>
        </w:rPr>
        <w:t>независими</w:t>
      </w:r>
      <w:proofErr w:type="spellEnd"/>
      <w:r w:rsidRPr="002776A7">
        <w:rPr>
          <w:rFonts w:eastAsiaTheme="minorEastAsia"/>
          <w:b w:val="0"/>
          <w:i/>
          <w:sz w:val="24"/>
          <w:szCs w:val="24"/>
          <w:lang w:val="en-US"/>
        </w:rPr>
        <w:t xml:space="preserve"> органи и </w:t>
      </w:r>
      <w:proofErr w:type="spellStart"/>
      <w:r w:rsidRPr="002776A7">
        <w:rPr>
          <w:rFonts w:eastAsiaTheme="minorEastAsia"/>
          <w:b w:val="0"/>
          <w:i/>
          <w:sz w:val="24"/>
          <w:szCs w:val="24"/>
          <w:lang w:val="en-US"/>
        </w:rPr>
        <w:t>доказващи</w:t>
      </w:r>
      <w:proofErr w:type="spellEnd"/>
      <w:r w:rsidRPr="002776A7">
        <w:rPr>
          <w:rFonts w:eastAsiaTheme="minorEastAsia"/>
          <w:b w:val="0"/>
          <w:i/>
          <w:sz w:val="24"/>
          <w:szCs w:val="24"/>
          <w:lang w:val="en-US"/>
        </w:rPr>
        <w:t xml:space="preserve">, че </w:t>
      </w:r>
      <w:proofErr w:type="spellStart"/>
      <w:r w:rsidRPr="002776A7">
        <w:rPr>
          <w:rFonts w:eastAsiaTheme="minorEastAsia"/>
          <w:b w:val="0"/>
          <w:i/>
          <w:sz w:val="24"/>
          <w:szCs w:val="24"/>
          <w:lang w:val="en-US"/>
        </w:rPr>
        <w:t>икономическият</w:t>
      </w:r>
      <w:proofErr w:type="spellEnd"/>
      <w:r w:rsidRPr="002776A7">
        <w:rPr>
          <w:rFonts w:eastAsiaTheme="minorEastAsia"/>
          <w:b w:val="0"/>
          <w:i/>
          <w:sz w:val="24"/>
          <w:szCs w:val="24"/>
          <w:lang w:val="en-US"/>
        </w:rPr>
        <w:t xml:space="preserve"> </w:t>
      </w:r>
      <w:proofErr w:type="spellStart"/>
      <w:r w:rsidRPr="002776A7">
        <w:rPr>
          <w:rFonts w:eastAsiaTheme="minorEastAsia"/>
          <w:b w:val="0"/>
          <w:i/>
          <w:sz w:val="24"/>
          <w:szCs w:val="24"/>
          <w:lang w:val="en-US"/>
        </w:rPr>
        <w:t>оператор</w:t>
      </w:r>
      <w:proofErr w:type="spellEnd"/>
      <w:r w:rsidRPr="002776A7">
        <w:rPr>
          <w:rFonts w:eastAsiaTheme="minorEastAsia"/>
          <w:b w:val="0"/>
          <w:i/>
          <w:sz w:val="24"/>
          <w:szCs w:val="24"/>
          <w:lang w:val="en-US"/>
        </w:rPr>
        <w:t xml:space="preserve"> отговаря на </w:t>
      </w:r>
      <w:proofErr w:type="spellStart"/>
      <w:r w:rsidRPr="002776A7">
        <w:rPr>
          <w:rFonts w:eastAsiaTheme="minorEastAsia"/>
          <w:b w:val="0"/>
          <w:i/>
          <w:sz w:val="24"/>
          <w:szCs w:val="24"/>
          <w:lang w:val="en-US"/>
        </w:rPr>
        <w:t>стандартите</w:t>
      </w:r>
      <w:proofErr w:type="spellEnd"/>
      <w:r w:rsidRPr="002776A7">
        <w:rPr>
          <w:rFonts w:eastAsiaTheme="minorEastAsia"/>
          <w:b w:val="0"/>
          <w:i/>
          <w:sz w:val="24"/>
          <w:szCs w:val="24"/>
          <w:lang w:val="en-US"/>
        </w:rPr>
        <w:t xml:space="preserve"> за </w:t>
      </w:r>
      <w:proofErr w:type="spellStart"/>
      <w:r w:rsidRPr="002776A7">
        <w:rPr>
          <w:rFonts w:eastAsiaTheme="minorEastAsia"/>
          <w:b w:val="0"/>
          <w:i/>
          <w:sz w:val="24"/>
          <w:szCs w:val="24"/>
          <w:lang w:val="en-US"/>
        </w:rPr>
        <w:t>осигуряване</w:t>
      </w:r>
      <w:proofErr w:type="spellEnd"/>
      <w:r w:rsidRPr="002776A7">
        <w:rPr>
          <w:rFonts w:eastAsiaTheme="minorEastAsia"/>
          <w:b w:val="0"/>
          <w:i/>
          <w:sz w:val="24"/>
          <w:szCs w:val="24"/>
          <w:lang w:val="en-US"/>
        </w:rPr>
        <w:t xml:space="preserve"> на качеството</w:t>
      </w:r>
      <w:r>
        <w:rPr>
          <w:rFonts w:eastAsiaTheme="minorEastAsia"/>
          <w:b w:val="0"/>
          <w:i/>
          <w:sz w:val="24"/>
          <w:szCs w:val="24"/>
        </w:rPr>
        <w:t>...</w:t>
      </w:r>
    </w:p>
    <w:p w:rsidR="002A0744" w:rsidRPr="002A0744" w:rsidRDefault="002A0744" w:rsidP="002A0744">
      <w:pPr>
        <w:ind w:firstLine="425"/>
        <w:contextualSpacing/>
        <w:jc w:val="both"/>
        <w:rPr>
          <w:rFonts w:eastAsia="Arial Unicode MS"/>
          <w:bCs/>
          <w:u w:val="single"/>
          <w:lang w:val="bg-BG"/>
        </w:rPr>
      </w:pPr>
      <w:r w:rsidRPr="002A0744">
        <w:rPr>
          <w:rFonts w:eastAsia="Arial Unicode MS"/>
          <w:bCs/>
          <w:lang w:val="bg-BG"/>
        </w:rPr>
        <w:t xml:space="preserve">Участниците посочват въведения от тях стандарт на система за контрол на качеството, заедно </w:t>
      </w:r>
      <w:r w:rsidRPr="002A0744">
        <w:rPr>
          <w:rFonts w:eastAsia="Arial Unicode MS"/>
          <w:bCs/>
          <w:u w:val="single"/>
          <w:lang w:val="bg-BG"/>
        </w:rPr>
        <w:t>с обхват на сертификата и срок на валидност.</w:t>
      </w:r>
    </w:p>
    <w:p w:rsidR="002776A7" w:rsidRPr="002776A7" w:rsidRDefault="002776A7" w:rsidP="002776A7">
      <w:pPr>
        <w:rPr>
          <w:lang w:val="bg-BG"/>
        </w:rPr>
      </w:pPr>
    </w:p>
    <w:p w:rsidR="00710E46" w:rsidRDefault="00710E46" w:rsidP="00710E46">
      <w:pPr>
        <w:ind w:firstLine="426"/>
        <w:jc w:val="both"/>
        <w:rPr>
          <w:b/>
          <w:lang w:val="bg-BG"/>
        </w:rPr>
      </w:pPr>
      <w:r>
        <w:rPr>
          <w:b/>
          <w:lang w:val="bg-BG"/>
        </w:rPr>
        <w:t>2.</w:t>
      </w:r>
      <w:r w:rsidRPr="007D5372">
        <w:rPr>
          <w:b/>
          <w:lang w:val="bg-BG"/>
        </w:rPr>
        <w:t xml:space="preserve"> </w:t>
      </w:r>
      <w:r>
        <w:rPr>
          <w:b/>
          <w:lang w:val="bg-BG"/>
        </w:rPr>
        <w:t>Указания за попълване на Образец №2 „Предложение за изпълнение на поръчката“</w:t>
      </w:r>
    </w:p>
    <w:p w:rsidR="00710E46" w:rsidRDefault="00710E46" w:rsidP="00710E46">
      <w:pPr>
        <w:ind w:firstLine="426"/>
        <w:jc w:val="both"/>
        <w:rPr>
          <w:lang w:val="bg-BG"/>
        </w:rPr>
      </w:pPr>
      <w:r>
        <w:rPr>
          <w:lang w:val="bg-BG"/>
        </w:rPr>
        <w:t xml:space="preserve">В предложението за изпълнение на поръчката всеки участник посочва предложението си относно Срок за изпълнение на обществената поръчка, в календарни дни, цяло число. Към предложението за изпълнение на поръчката, в съответствие с Указанията за подготовка на </w:t>
      </w:r>
      <w:r>
        <w:rPr>
          <w:lang w:val="bg-BG"/>
        </w:rPr>
        <w:lastRenderedPageBreak/>
        <w:t>офертите, Техническите спецификации и Методиката за оценка на офертите, участниците прилагат изискуемите приложения.</w:t>
      </w:r>
    </w:p>
    <w:p w:rsidR="00710E46" w:rsidRDefault="00710E46" w:rsidP="00710E46">
      <w:pPr>
        <w:ind w:firstLine="426"/>
        <w:jc w:val="both"/>
        <w:rPr>
          <w:lang w:val="bg-BG"/>
        </w:rPr>
      </w:pPr>
    </w:p>
    <w:p w:rsidR="007B28BF" w:rsidRPr="00B34FBE" w:rsidRDefault="00710E46" w:rsidP="007B28BF">
      <w:pPr>
        <w:ind w:firstLine="426"/>
        <w:contextualSpacing/>
        <w:jc w:val="both"/>
        <w:rPr>
          <w:b/>
        </w:rPr>
      </w:pPr>
      <w:r w:rsidRPr="007B28BF">
        <w:rPr>
          <w:b/>
          <w:lang w:val="bg-BG"/>
        </w:rPr>
        <w:t>3.</w:t>
      </w:r>
      <w:r>
        <w:rPr>
          <w:lang w:val="bg-BG"/>
        </w:rPr>
        <w:t xml:space="preserve"> </w:t>
      </w:r>
      <w:r w:rsidRPr="007B28BF">
        <w:rPr>
          <w:b/>
          <w:lang w:val="bg-BG"/>
        </w:rPr>
        <w:t>Указания за попълване на Образец №3 Декларация</w:t>
      </w:r>
      <w:r w:rsidR="007B28BF" w:rsidRPr="007B28BF">
        <w:rPr>
          <w:b/>
          <w:lang w:val="bg-BG"/>
        </w:rPr>
        <w:t xml:space="preserve"> за съгласие с клаузите на приложения проект на договор</w:t>
      </w:r>
      <w:r w:rsidR="007B28BF">
        <w:rPr>
          <w:lang w:val="bg-BG"/>
        </w:rPr>
        <w:t xml:space="preserve"> - </w:t>
      </w:r>
      <w:r w:rsidR="007B28BF" w:rsidRPr="00D4520C">
        <w:t xml:space="preserve">участниците следва да попълнят и подпишат </w:t>
      </w:r>
      <w:r w:rsidR="007B28BF">
        <w:rPr>
          <w:lang w:val="bg-BG"/>
        </w:rPr>
        <w:t>образеца</w:t>
      </w:r>
      <w:r w:rsidR="007B28BF" w:rsidRPr="00D4520C">
        <w:t>, съгласно изискванията на възложителя.</w:t>
      </w:r>
    </w:p>
    <w:p w:rsidR="007B28BF" w:rsidRDefault="007B28BF" w:rsidP="007B28BF">
      <w:pPr>
        <w:ind w:firstLine="426"/>
        <w:contextualSpacing/>
        <w:jc w:val="both"/>
        <w:rPr>
          <w:b/>
          <w:lang w:val="bg-BG"/>
        </w:rPr>
      </w:pPr>
    </w:p>
    <w:p w:rsidR="007B28BF" w:rsidRPr="00B34FBE" w:rsidRDefault="007B28BF" w:rsidP="007B28BF">
      <w:pPr>
        <w:ind w:firstLine="426"/>
        <w:contextualSpacing/>
        <w:jc w:val="both"/>
        <w:rPr>
          <w:b/>
        </w:rPr>
      </w:pPr>
      <w:r>
        <w:rPr>
          <w:b/>
          <w:lang w:val="bg-BG"/>
        </w:rPr>
        <w:t>4</w:t>
      </w:r>
      <w:r w:rsidRPr="007B28BF">
        <w:rPr>
          <w:b/>
          <w:lang w:val="bg-BG"/>
        </w:rPr>
        <w:t>.</w:t>
      </w:r>
      <w:r>
        <w:rPr>
          <w:lang w:val="bg-BG"/>
        </w:rPr>
        <w:t xml:space="preserve"> </w:t>
      </w:r>
      <w:r w:rsidRPr="007B28BF">
        <w:rPr>
          <w:b/>
          <w:lang w:val="bg-BG"/>
        </w:rPr>
        <w:t>Указания за попълване на Образец №</w:t>
      </w:r>
      <w:r>
        <w:rPr>
          <w:b/>
          <w:lang w:val="bg-BG"/>
        </w:rPr>
        <w:t>4</w:t>
      </w:r>
      <w:r w:rsidRPr="007B28BF">
        <w:rPr>
          <w:b/>
          <w:lang w:val="bg-BG"/>
        </w:rPr>
        <w:t xml:space="preserve"> Декларация за </w:t>
      </w:r>
      <w:r>
        <w:rPr>
          <w:b/>
          <w:lang w:val="bg-BG"/>
        </w:rPr>
        <w:t>срока на валидност на офертата</w:t>
      </w:r>
      <w:r>
        <w:rPr>
          <w:lang w:val="bg-BG"/>
        </w:rPr>
        <w:t xml:space="preserve"> - </w:t>
      </w:r>
      <w:r w:rsidRPr="00D4520C">
        <w:t xml:space="preserve">участниците следва да попълнят и подпишат </w:t>
      </w:r>
      <w:r>
        <w:rPr>
          <w:lang w:val="bg-BG"/>
        </w:rPr>
        <w:t>образеца</w:t>
      </w:r>
      <w:r w:rsidRPr="00D4520C">
        <w:t>, съгласно изискванията на възложителя.</w:t>
      </w:r>
    </w:p>
    <w:p w:rsidR="00710E46" w:rsidRDefault="00710E46" w:rsidP="00710E46">
      <w:pPr>
        <w:ind w:firstLine="426"/>
        <w:jc w:val="both"/>
        <w:rPr>
          <w:lang w:val="bg-BG"/>
        </w:rPr>
      </w:pPr>
    </w:p>
    <w:p w:rsidR="007B28BF" w:rsidRPr="00B34FBE" w:rsidRDefault="007B28BF" w:rsidP="007B28BF">
      <w:pPr>
        <w:ind w:firstLine="426"/>
        <w:contextualSpacing/>
        <w:jc w:val="both"/>
        <w:rPr>
          <w:b/>
        </w:rPr>
      </w:pPr>
      <w:r>
        <w:rPr>
          <w:b/>
          <w:lang w:val="bg-BG"/>
        </w:rPr>
        <w:t>5</w:t>
      </w:r>
      <w:r w:rsidRPr="007B28BF">
        <w:rPr>
          <w:b/>
          <w:lang w:val="bg-BG"/>
        </w:rPr>
        <w:t>.</w:t>
      </w:r>
      <w:r>
        <w:rPr>
          <w:lang w:val="bg-BG"/>
        </w:rPr>
        <w:t xml:space="preserve"> </w:t>
      </w:r>
      <w:r w:rsidRPr="007B28BF">
        <w:rPr>
          <w:b/>
          <w:lang w:val="bg-BG"/>
        </w:rPr>
        <w:t>Указания за попълване на Образец №</w:t>
      </w:r>
      <w:r>
        <w:rPr>
          <w:b/>
          <w:lang w:val="bg-BG"/>
        </w:rPr>
        <w:t>5</w:t>
      </w:r>
      <w:r w:rsidRPr="007B28BF">
        <w:rPr>
          <w:b/>
          <w:lang w:val="bg-BG"/>
        </w:rPr>
        <w:t xml:space="preserve"> Декларация за </w:t>
      </w:r>
      <w:r>
        <w:rPr>
          <w:b/>
          <w:lang w:val="bg-BG"/>
        </w:rPr>
        <w:t xml:space="preserve">спазване на задълженията, </w:t>
      </w:r>
      <w:proofErr w:type="spellStart"/>
      <w:r>
        <w:rPr>
          <w:b/>
          <w:lang w:val="bg-BG"/>
        </w:rPr>
        <w:t>свъзани</w:t>
      </w:r>
      <w:proofErr w:type="spellEnd"/>
      <w:r>
        <w:rPr>
          <w:b/>
          <w:lang w:val="bg-BG"/>
        </w:rPr>
        <w:t xml:space="preserve"> с данъци и осигуровки, опазване на околната среда, закрила на заетостта и условията на труд</w:t>
      </w:r>
      <w:r>
        <w:rPr>
          <w:lang w:val="bg-BG"/>
        </w:rPr>
        <w:t xml:space="preserve"> - </w:t>
      </w:r>
      <w:r w:rsidRPr="00D4520C">
        <w:t xml:space="preserve">участниците следва да попълнят и подпишат </w:t>
      </w:r>
      <w:r>
        <w:rPr>
          <w:lang w:val="bg-BG"/>
        </w:rPr>
        <w:t>образеца</w:t>
      </w:r>
      <w:r w:rsidRPr="00D4520C">
        <w:t>, съгласно изискванията на възложителя.</w:t>
      </w:r>
    </w:p>
    <w:p w:rsidR="007B28BF" w:rsidRDefault="007B28BF" w:rsidP="00710E46">
      <w:pPr>
        <w:ind w:firstLine="426"/>
        <w:jc w:val="both"/>
        <w:rPr>
          <w:lang w:val="bg-BG"/>
        </w:rPr>
      </w:pPr>
    </w:p>
    <w:p w:rsidR="00710E46" w:rsidRPr="00710E46" w:rsidRDefault="00710E46" w:rsidP="00710E46">
      <w:pPr>
        <w:ind w:firstLine="426"/>
        <w:jc w:val="both"/>
        <w:rPr>
          <w:b/>
          <w:lang w:val="bg-BG"/>
        </w:rPr>
      </w:pPr>
      <w:r w:rsidRPr="00710E46">
        <w:rPr>
          <w:b/>
          <w:lang w:val="bg-BG"/>
        </w:rPr>
        <w:t>6. Указания за попълване на Образец №6 „Ценово предложение“</w:t>
      </w:r>
    </w:p>
    <w:p w:rsidR="00710E46" w:rsidRDefault="00710E46" w:rsidP="00710E46">
      <w:pPr>
        <w:ind w:firstLine="426"/>
        <w:jc w:val="both"/>
        <w:rPr>
          <w:lang w:val="bg-BG"/>
        </w:rPr>
      </w:pPr>
      <w:r>
        <w:rPr>
          <w:lang w:val="bg-BG"/>
        </w:rPr>
        <w:t>В ценовото предложение всеки участник посочва общата цена за изпълнение на поръчката без ДДС и с ДДС. Към ценовото предложение участниците прилагат и изискуемото приложение.</w:t>
      </w:r>
    </w:p>
    <w:p w:rsidR="00710E46" w:rsidRDefault="00710E46" w:rsidP="00710E46">
      <w:pPr>
        <w:ind w:firstLine="426"/>
        <w:jc w:val="both"/>
        <w:rPr>
          <w:lang w:val="bg-BG"/>
        </w:rPr>
      </w:pPr>
    </w:p>
    <w:p w:rsidR="007B28BF" w:rsidRPr="00B34FBE" w:rsidRDefault="007B28BF" w:rsidP="007B28BF">
      <w:pPr>
        <w:ind w:firstLine="426"/>
        <w:contextualSpacing/>
        <w:jc w:val="both"/>
        <w:rPr>
          <w:b/>
        </w:rPr>
      </w:pPr>
      <w:r>
        <w:rPr>
          <w:b/>
          <w:lang w:val="bg-BG"/>
        </w:rPr>
        <w:t>7</w:t>
      </w:r>
      <w:r w:rsidRPr="007B28BF">
        <w:rPr>
          <w:b/>
          <w:lang w:val="bg-BG"/>
        </w:rPr>
        <w:t>.</w:t>
      </w:r>
      <w:r>
        <w:rPr>
          <w:lang w:val="bg-BG"/>
        </w:rPr>
        <w:t xml:space="preserve"> </w:t>
      </w:r>
      <w:r w:rsidRPr="007B28BF">
        <w:rPr>
          <w:b/>
          <w:lang w:val="bg-BG"/>
        </w:rPr>
        <w:t>Указания за попълване на Образец №</w:t>
      </w:r>
      <w:r>
        <w:rPr>
          <w:b/>
          <w:lang w:val="bg-BG"/>
        </w:rPr>
        <w:t>7</w:t>
      </w:r>
      <w:r w:rsidRPr="007B28BF">
        <w:rPr>
          <w:b/>
          <w:lang w:val="bg-BG"/>
        </w:rPr>
        <w:t xml:space="preserve"> Декларация за </w:t>
      </w:r>
      <w:r>
        <w:rPr>
          <w:b/>
          <w:lang w:val="bg-BG"/>
        </w:rPr>
        <w:t>задължените лица по смисъла на чл. 54, ал. 2 от ЗОП</w:t>
      </w:r>
      <w:r>
        <w:rPr>
          <w:lang w:val="bg-BG"/>
        </w:rPr>
        <w:t xml:space="preserve"> - </w:t>
      </w:r>
      <w:r w:rsidRPr="00D4520C">
        <w:t xml:space="preserve">участниците следва да попълнят и подпишат </w:t>
      </w:r>
      <w:r>
        <w:rPr>
          <w:lang w:val="bg-BG"/>
        </w:rPr>
        <w:t>образеца</w:t>
      </w:r>
      <w:r w:rsidRPr="00D4520C">
        <w:t>, съгласно изискванията на възложителя.</w:t>
      </w:r>
    </w:p>
    <w:p w:rsidR="007B28BF" w:rsidRDefault="007B28BF" w:rsidP="00710E46">
      <w:pPr>
        <w:ind w:firstLine="426"/>
        <w:jc w:val="both"/>
        <w:rPr>
          <w:lang w:val="bg-BG"/>
        </w:rPr>
      </w:pPr>
    </w:p>
    <w:p w:rsidR="00710E46" w:rsidRPr="00710E46" w:rsidRDefault="00710E46" w:rsidP="00710E46">
      <w:pPr>
        <w:ind w:firstLine="426"/>
        <w:jc w:val="both"/>
        <w:rPr>
          <w:b/>
          <w:lang w:val="bg-BG"/>
        </w:rPr>
      </w:pPr>
      <w:r w:rsidRPr="00710E46">
        <w:rPr>
          <w:b/>
          <w:lang w:val="bg-BG"/>
        </w:rPr>
        <w:t>8. Указания за попълване на Образец №8 „Количествено-стойностна сметка“</w:t>
      </w:r>
    </w:p>
    <w:p w:rsidR="00710E46" w:rsidRPr="00710E46" w:rsidRDefault="00710E46" w:rsidP="00710E46">
      <w:pPr>
        <w:ind w:firstLine="426"/>
        <w:jc w:val="both"/>
        <w:rPr>
          <w:lang w:val="bg-BG"/>
        </w:rPr>
      </w:pPr>
      <w:r>
        <w:rPr>
          <w:lang w:val="bg-BG"/>
        </w:rPr>
        <w:t>В Образец №8 всеки участник посочва единичните и общи стойности за изпълнение на поръчката по видове строително-монтажни работи, включително стойността на непредвидените разходи.</w:t>
      </w:r>
    </w:p>
    <w:p w:rsidR="00B3056C" w:rsidRPr="0036111E" w:rsidRDefault="007D5372" w:rsidP="00CD7307">
      <w:pPr>
        <w:ind w:firstLine="709"/>
        <w:jc w:val="right"/>
        <w:rPr>
          <w:rFonts w:eastAsiaTheme="minorEastAsia"/>
          <w:i/>
          <w:lang w:val="bg-BG"/>
        </w:rPr>
      </w:pPr>
      <w:r w:rsidRPr="0036111E">
        <w:rPr>
          <w:rFonts w:eastAsiaTheme="minorEastAsia"/>
        </w:rPr>
        <w:br w:type="column"/>
      </w:r>
      <w:r w:rsidR="00B3056C" w:rsidRPr="0036111E">
        <w:rPr>
          <w:b/>
        </w:rPr>
        <w:lastRenderedPageBreak/>
        <w:t>ПРОЕКТ!!!</w:t>
      </w:r>
    </w:p>
    <w:p w:rsidR="00D15E84" w:rsidRPr="00D15E84" w:rsidRDefault="00D15E84" w:rsidP="00A127A9"/>
    <w:p w:rsidR="00B3056C" w:rsidRPr="00B1602B" w:rsidRDefault="00B3056C" w:rsidP="00766096">
      <w:pPr>
        <w:pStyle w:val="3"/>
        <w:rPr>
          <w:b/>
        </w:rPr>
      </w:pPr>
      <w:r w:rsidRPr="00B1602B">
        <w:rPr>
          <w:b/>
        </w:rPr>
        <w:t>ДОГОВОР</w:t>
      </w:r>
    </w:p>
    <w:p w:rsidR="00B3056C" w:rsidRPr="00B1602B" w:rsidRDefault="00B3056C" w:rsidP="00766096">
      <w:pPr>
        <w:pStyle w:val="3"/>
        <w:rPr>
          <w:b/>
        </w:rPr>
      </w:pPr>
      <w:r w:rsidRPr="00B1602B">
        <w:rPr>
          <w:b/>
        </w:rPr>
        <w:t>№…………/………………..</w:t>
      </w:r>
    </w:p>
    <w:p w:rsidR="00E5121B" w:rsidRPr="00E5121B" w:rsidRDefault="00E5121B" w:rsidP="00A127A9">
      <w:pPr>
        <w:rPr>
          <w:lang w:val="bg-BG"/>
        </w:rPr>
      </w:pPr>
    </w:p>
    <w:p w:rsidR="00AD127D" w:rsidRDefault="00AD127D" w:rsidP="007B3DE8">
      <w:pPr>
        <w:ind w:firstLine="426"/>
        <w:jc w:val="both"/>
        <w:rPr>
          <w:lang w:val="bg-BG"/>
        </w:rPr>
      </w:pPr>
    </w:p>
    <w:p w:rsidR="00B3056C" w:rsidRPr="00E5121B" w:rsidRDefault="00AD127D" w:rsidP="007B3DE8">
      <w:pPr>
        <w:ind w:firstLine="426"/>
        <w:jc w:val="both"/>
        <w:rPr>
          <w:b/>
          <w:lang w:val="bg-BG"/>
        </w:rPr>
      </w:pPr>
      <w:proofErr w:type="gramStart"/>
      <w:r>
        <w:t>Днес, ………</w:t>
      </w:r>
      <w:proofErr w:type="gramEnd"/>
      <w:r>
        <w:rPr>
          <w:lang w:val="bg-BG"/>
        </w:rPr>
        <w:t xml:space="preserve"> </w:t>
      </w:r>
      <w:r w:rsidR="008132FE">
        <w:t>201</w:t>
      </w:r>
      <w:r w:rsidR="006C72A1">
        <w:rPr>
          <w:lang w:val="bg-BG"/>
        </w:rPr>
        <w:t xml:space="preserve">7 </w:t>
      </w:r>
      <w:r w:rsidR="00B3056C" w:rsidRPr="00CC24C1">
        <w:t>г.</w:t>
      </w:r>
      <w:r w:rsidR="008132FE">
        <w:t xml:space="preserve">, в град Русе, </w:t>
      </w:r>
      <w:r w:rsidR="00B3056C" w:rsidRPr="00CC24C1">
        <w:t>между:</w:t>
      </w:r>
    </w:p>
    <w:p w:rsidR="00B3056C" w:rsidRPr="00CC24C1" w:rsidRDefault="00B3056C" w:rsidP="00766096">
      <w:pPr>
        <w:pStyle w:val="3"/>
      </w:pPr>
    </w:p>
    <w:p w:rsidR="00B3056C" w:rsidRPr="007B3DE8" w:rsidRDefault="006C72A1" w:rsidP="007B3DE8">
      <w:pPr>
        <w:ind w:firstLine="426"/>
        <w:jc w:val="both"/>
      </w:pPr>
      <w:r w:rsidRPr="007B3DE8">
        <w:rPr>
          <w:b/>
        </w:rPr>
        <w:t xml:space="preserve">1. </w:t>
      </w:r>
      <w:r w:rsidR="00B3056C" w:rsidRPr="007B3DE8">
        <w:rPr>
          <w:b/>
        </w:rPr>
        <w:t>ОБЩИНА РУСЕ,</w:t>
      </w:r>
      <w:r w:rsidR="00B3056C" w:rsidRPr="007B3DE8">
        <w:t xml:space="preserve"> </w:t>
      </w:r>
      <w:r w:rsidRPr="007B3DE8">
        <w:t xml:space="preserve">адрес: гр. </w:t>
      </w:r>
      <w:proofErr w:type="gramStart"/>
      <w:r w:rsidRPr="007B3DE8">
        <w:t>Русе, пл.</w:t>
      </w:r>
      <w:proofErr w:type="gramEnd"/>
      <w:r w:rsidRPr="007B3DE8">
        <w:t xml:space="preserve"> „Свобода” №6, ЕИК </w:t>
      </w:r>
      <w:proofErr w:type="spellStart"/>
      <w:r w:rsidRPr="007B3DE8">
        <w:t>по</w:t>
      </w:r>
      <w:proofErr w:type="spellEnd"/>
      <w:r w:rsidRPr="007B3DE8">
        <w:t xml:space="preserve"> БУЛСТАТ: 000530632, </w:t>
      </w:r>
      <w:r w:rsidR="00B3056C" w:rsidRPr="007B3DE8">
        <w:t>представлявана от ПЛАМЕН ПАСЕВ СТОИЛОВ</w:t>
      </w:r>
      <w:r w:rsidRPr="007B3DE8">
        <w:t xml:space="preserve"> – Кмет на Община Русе,</w:t>
      </w:r>
      <w:r w:rsidR="00B3056C" w:rsidRPr="007B3DE8">
        <w:t xml:space="preserve"> наричана </w:t>
      </w:r>
      <w:proofErr w:type="spellStart"/>
      <w:r w:rsidR="00B3056C" w:rsidRPr="007B3DE8">
        <w:t>по</w:t>
      </w:r>
      <w:proofErr w:type="spellEnd"/>
      <w:r w:rsidR="00B3056C" w:rsidRPr="007B3DE8">
        <w:t xml:space="preserve">-долу ВЪЗЛОЖИТЕЛ, от една страна, </w:t>
      </w:r>
      <w:r w:rsidR="00E5121B" w:rsidRPr="007B3DE8">
        <w:tab/>
      </w:r>
      <w:r w:rsidR="00B3056C" w:rsidRPr="007B3DE8">
        <w:br/>
      </w:r>
      <w:r w:rsidRPr="007B3DE8">
        <w:t>и</w:t>
      </w:r>
    </w:p>
    <w:p w:rsidR="006C72A1" w:rsidRPr="007B3DE8" w:rsidRDefault="006C72A1" w:rsidP="007B3DE8">
      <w:pPr>
        <w:ind w:firstLine="426"/>
        <w:jc w:val="both"/>
      </w:pPr>
      <w:r w:rsidRPr="007B3DE8">
        <w:rPr>
          <w:b/>
        </w:rPr>
        <w:t xml:space="preserve">2. </w:t>
      </w:r>
      <w:r w:rsidR="00B3056C" w:rsidRPr="007B3DE8">
        <w:rPr>
          <w:b/>
        </w:rPr>
        <w:t>…</w:t>
      </w:r>
      <w:proofErr w:type="gramStart"/>
      <w:r w:rsidR="00B3056C" w:rsidRPr="007B3DE8">
        <w:rPr>
          <w:b/>
        </w:rPr>
        <w:t>…………….…</w:t>
      </w:r>
      <w:r w:rsidRPr="007B3DE8">
        <w:rPr>
          <w:b/>
        </w:rPr>
        <w:t>....</w:t>
      </w:r>
      <w:r w:rsidR="00B3056C" w:rsidRPr="007B3DE8">
        <w:rPr>
          <w:b/>
        </w:rPr>
        <w:t>……………,</w:t>
      </w:r>
      <w:proofErr w:type="gramEnd"/>
      <w:r w:rsidR="00B3056C" w:rsidRPr="007B3DE8">
        <w:t xml:space="preserve"> </w:t>
      </w:r>
      <w:r w:rsidRPr="007B3DE8">
        <w:t xml:space="preserve">с адрес на управление: .........................……, </w:t>
      </w:r>
      <w:r w:rsidR="00B3056C" w:rsidRPr="007B3DE8">
        <w:t>ЕИК………………….……….., представляван от: ………………………....</w:t>
      </w:r>
      <w:r w:rsidRPr="007B3DE8">
        <w:t>..................</w:t>
      </w:r>
      <w:r w:rsidR="00B3056C" w:rsidRPr="007B3DE8">
        <w:t>...</w:t>
      </w:r>
      <w:r w:rsidRPr="007B3DE8">
        <w:t xml:space="preserve">…….., </w:t>
      </w:r>
      <w:r w:rsidR="00B3056C" w:rsidRPr="007B3DE8">
        <w:t xml:space="preserve">в качеството му на  ……........................……………, наричан </w:t>
      </w:r>
      <w:proofErr w:type="spellStart"/>
      <w:r w:rsidR="00B3056C" w:rsidRPr="007B3DE8">
        <w:t>по</w:t>
      </w:r>
      <w:proofErr w:type="spellEnd"/>
      <w:r w:rsidR="00B3056C" w:rsidRPr="007B3DE8">
        <w:t>-долу ИЗПЪЛНИТЕЛ, от друга страна</w:t>
      </w:r>
    </w:p>
    <w:p w:rsidR="00B3056C" w:rsidRDefault="006C72A1" w:rsidP="007B3DE8">
      <w:pPr>
        <w:jc w:val="both"/>
        <w:rPr>
          <w:lang w:val="bg-BG"/>
        </w:rPr>
      </w:pPr>
      <w:proofErr w:type="gramStart"/>
      <w:r w:rsidRPr="00766096">
        <w:rPr>
          <w:b/>
        </w:rPr>
        <w:t>на</w:t>
      </w:r>
      <w:proofErr w:type="gramEnd"/>
      <w:r w:rsidRPr="00766096">
        <w:rPr>
          <w:b/>
        </w:rPr>
        <w:t xml:space="preserve"> основание чл. </w:t>
      </w:r>
      <w:proofErr w:type="gramStart"/>
      <w:r w:rsidRPr="00766096">
        <w:rPr>
          <w:b/>
        </w:rPr>
        <w:t>112, ал.</w:t>
      </w:r>
      <w:proofErr w:type="gramEnd"/>
      <w:r w:rsidRPr="00766096">
        <w:rPr>
          <w:b/>
        </w:rPr>
        <w:t xml:space="preserve"> </w:t>
      </w:r>
      <w:proofErr w:type="gramStart"/>
      <w:r w:rsidRPr="00766096">
        <w:rPr>
          <w:b/>
        </w:rPr>
        <w:t>1 от ЗОП,</w:t>
      </w:r>
      <w:r w:rsidRPr="007B3DE8">
        <w:t xml:space="preserve"> във връзка с</w:t>
      </w:r>
      <w:r w:rsidR="00B3056C" w:rsidRPr="007B3DE8">
        <w:t xml:space="preserve"> </w:t>
      </w:r>
      <w:r w:rsidRPr="007B3DE8">
        <w:t xml:space="preserve">проведена открита </w:t>
      </w:r>
      <w:proofErr w:type="spellStart"/>
      <w:r w:rsidRPr="007B3DE8">
        <w:t>процедура</w:t>
      </w:r>
      <w:proofErr w:type="spellEnd"/>
      <w:r w:rsidRPr="007B3DE8">
        <w:t xml:space="preserve"> за възлагане на обществена поръчка </w:t>
      </w:r>
      <w:proofErr w:type="spellStart"/>
      <w:r w:rsidRPr="007B3DE8">
        <w:t>по</w:t>
      </w:r>
      <w:proofErr w:type="spellEnd"/>
      <w:r w:rsidRPr="007B3DE8">
        <w:t xml:space="preserve"> чл.</w:t>
      </w:r>
      <w:proofErr w:type="gramEnd"/>
      <w:r w:rsidRPr="007B3DE8">
        <w:t xml:space="preserve"> </w:t>
      </w:r>
      <w:proofErr w:type="gramStart"/>
      <w:r w:rsidRPr="007B3DE8">
        <w:t>20, ал.</w:t>
      </w:r>
      <w:proofErr w:type="gramEnd"/>
      <w:r w:rsidRPr="007B3DE8">
        <w:t xml:space="preserve"> 1, т. 1, б. </w:t>
      </w:r>
      <w:r w:rsidR="007B3DE8" w:rsidRPr="007B3DE8">
        <w:t>„а</w:t>
      </w:r>
      <w:proofErr w:type="gramStart"/>
      <w:r w:rsidR="007B3DE8" w:rsidRPr="007B3DE8">
        <w:t>“ от</w:t>
      </w:r>
      <w:proofErr w:type="gramEnd"/>
      <w:r w:rsidR="007B3DE8" w:rsidRPr="007B3DE8">
        <w:t xml:space="preserve"> ЗОП с </w:t>
      </w:r>
      <w:proofErr w:type="spellStart"/>
      <w:r w:rsidR="007B3DE8" w:rsidRPr="007B3DE8">
        <w:t>предмет</w:t>
      </w:r>
      <w:proofErr w:type="spellEnd"/>
      <w:r w:rsidR="007B3DE8" w:rsidRPr="007B3DE8">
        <w:t xml:space="preserve">: </w:t>
      </w:r>
      <w:r w:rsidR="00766096" w:rsidRPr="009B5827">
        <w:rPr>
          <w:bCs/>
          <w:iCs/>
          <w:lang w:val="bg-BG"/>
        </w:rPr>
        <w:t>„</w:t>
      </w:r>
      <w:r w:rsidR="00766096">
        <w:rPr>
          <w:lang w:val="bg-BG"/>
        </w:rPr>
        <w:t>Отводняване на ЖП подлез на бул. „Липник“, в участъка от улица „Дебър“ до улица „Мъглиж“, гр. Русе</w:t>
      </w:r>
      <w:r w:rsidR="00766096" w:rsidRPr="009B5827">
        <w:rPr>
          <w:lang w:val="bg-BG"/>
        </w:rPr>
        <w:t>“</w:t>
      </w:r>
      <w:r w:rsidR="00766096">
        <w:rPr>
          <w:lang w:val="bg-BG"/>
        </w:rPr>
        <w:t xml:space="preserve"> </w:t>
      </w:r>
      <w:r w:rsidR="00766096" w:rsidRPr="00766096">
        <w:rPr>
          <w:b/>
          <w:lang w:val="bg-BG"/>
        </w:rPr>
        <w:t>и съгласно Решение №........./.........2017 г.</w:t>
      </w:r>
      <w:r w:rsidR="00766096">
        <w:rPr>
          <w:b/>
          <w:lang w:val="bg-BG"/>
        </w:rPr>
        <w:t xml:space="preserve"> на ВЪЗЛОЖИТЕЛЯ </w:t>
      </w:r>
      <w:r w:rsidR="00766096">
        <w:rPr>
          <w:lang w:val="bg-BG"/>
        </w:rPr>
        <w:t>за определяне на ИЗПЪЛНИТЕЛ,</w:t>
      </w:r>
    </w:p>
    <w:p w:rsidR="00766096" w:rsidRPr="00766096" w:rsidRDefault="00766096" w:rsidP="007B3DE8">
      <w:pPr>
        <w:jc w:val="both"/>
        <w:rPr>
          <w:b/>
        </w:rPr>
      </w:pPr>
      <w:r>
        <w:rPr>
          <w:b/>
          <w:lang w:val="bg-BG"/>
        </w:rPr>
        <w:t>се сключи настоящия договор, с който страните по него се споразумяха за следното:</w:t>
      </w:r>
    </w:p>
    <w:p w:rsidR="006C72A1" w:rsidRPr="006C72A1" w:rsidRDefault="006C72A1" w:rsidP="006C72A1">
      <w:pPr>
        <w:rPr>
          <w:lang w:val="bg-BG"/>
        </w:rPr>
      </w:pPr>
    </w:p>
    <w:p w:rsidR="006C72A1" w:rsidRPr="006C72A1" w:rsidRDefault="006C72A1" w:rsidP="006C72A1">
      <w:pPr>
        <w:rPr>
          <w:lang w:val="bg-BG"/>
        </w:rPr>
      </w:pPr>
    </w:p>
    <w:p w:rsidR="00B3056C" w:rsidRPr="00766096" w:rsidRDefault="00B3056C" w:rsidP="00766096">
      <w:pPr>
        <w:jc w:val="center"/>
        <w:rPr>
          <w:b/>
        </w:rPr>
      </w:pPr>
      <w:r w:rsidRPr="00766096">
        <w:rPr>
          <w:b/>
        </w:rPr>
        <w:t>І. ПРЕДМЕТ НА ДОГОВОРА</w:t>
      </w:r>
    </w:p>
    <w:p w:rsidR="00B3056C" w:rsidRPr="00766096" w:rsidRDefault="00B3056C" w:rsidP="00766096">
      <w:pPr>
        <w:ind w:firstLine="426"/>
        <w:jc w:val="both"/>
      </w:pPr>
      <w:proofErr w:type="gramStart"/>
      <w:r w:rsidRPr="00766096">
        <w:t>Чл.1</w:t>
      </w:r>
      <w:r w:rsidR="00096885">
        <w:rPr>
          <w:lang w:val="bg-BG"/>
        </w:rPr>
        <w:t xml:space="preserve">. </w:t>
      </w:r>
      <w:r w:rsidRPr="00766096">
        <w:t xml:space="preserve">(1) ВЪЗЛОЖИТЕЛЯТ възлага, а ИЗПЪЛНИТЕЛЯТ </w:t>
      </w:r>
      <w:proofErr w:type="spellStart"/>
      <w:r w:rsidRPr="00766096">
        <w:t>приема</w:t>
      </w:r>
      <w:proofErr w:type="spellEnd"/>
      <w:r w:rsidRPr="00766096">
        <w:t xml:space="preserve"> да </w:t>
      </w:r>
      <w:proofErr w:type="spellStart"/>
      <w:r w:rsidRPr="00766096">
        <w:t>извърши</w:t>
      </w:r>
      <w:proofErr w:type="spellEnd"/>
      <w:r w:rsidRPr="00766096">
        <w:t xml:space="preserve"> </w:t>
      </w:r>
      <w:proofErr w:type="spellStart"/>
      <w:r w:rsidRPr="00766096">
        <w:t>срещу</w:t>
      </w:r>
      <w:proofErr w:type="spellEnd"/>
      <w:r w:rsidR="00096885">
        <w:rPr>
          <w:lang w:val="bg-BG"/>
        </w:rPr>
        <w:t xml:space="preserve"> заплащане</w:t>
      </w:r>
      <w:r w:rsidRPr="00766096">
        <w:t xml:space="preserve"> </w:t>
      </w:r>
      <w:r w:rsidR="00096885">
        <w:rPr>
          <w:lang w:val="bg-BG"/>
        </w:rPr>
        <w:t>дейности по отводняване на ЖП подлез на бул.</w:t>
      </w:r>
      <w:proofErr w:type="gramEnd"/>
      <w:r w:rsidR="00096885">
        <w:rPr>
          <w:lang w:val="bg-BG"/>
        </w:rPr>
        <w:t xml:space="preserve"> „Липник“, в участъка от </w:t>
      </w:r>
      <w:r w:rsidR="00936719">
        <w:rPr>
          <w:lang w:val="bg-BG"/>
        </w:rPr>
        <w:t>улица „Дебър“ до улица „Мъглиж“ в</w:t>
      </w:r>
      <w:r w:rsidR="00096885">
        <w:rPr>
          <w:lang w:val="bg-BG"/>
        </w:rPr>
        <w:t xml:space="preserve"> гр. Русе</w:t>
      </w:r>
      <w:r w:rsidR="00936719">
        <w:rPr>
          <w:lang w:val="bg-BG"/>
        </w:rPr>
        <w:t>.</w:t>
      </w:r>
    </w:p>
    <w:p w:rsidR="00B3056C" w:rsidRPr="00936719" w:rsidRDefault="00B3056C" w:rsidP="00936719">
      <w:pPr>
        <w:ind w:firstLine="426"/>
        <w:jc w:val="both"/>
        <w:rPr>
          <w:lang w:val="bg-BG"/>
        </w:rPr>
      </w:pPr>
      <w:r w:rsidRPr="00766096">
        <w:t xml:space="preserve">(2) </w:t>
      </w:r>
      <w:r w:rsidR="00936719">
        <w:rPr>
          <w:lang w:val="bg-BG"/>
        </w:rPr>
        <w:t>Предвидените СМР за изграждане на обект „</w:t>
      </w:r>
      <w:r w:rsidR="00936719" w:rsidRPr="00936719">
        <w:rPr>
          <w:lang w:val="bg-BG"/>
        </w:rPr>
        <w:t>Отводняване на ЖП подлез на бул.</w:t>
      </w:r>
      <w:r w:rsidR="00936719">
        <w:rPr>
          <w:lang w:val="bg-BG"/>
        </w:rPr>
        <w:t xml:space="preserve"> </w:t>
      </w:r>
      <w:r w:rsidR="00936719" w:rsidRPr="00936719">
        <w:rPr>
          <w:lang w:val="bg-BG"/>
        </w:rPr>
        <w:t>Липник, гр.Русе, Община Русе</w:t>
      </w:r>
      <w:r w:rsidR="00936719">
        <w:rPr>
          <w:lang w:val="bg-BG"/>
        </w:rPr>
        <w:t>“ трябва да бъдат изпълнени в пълно съответствие с клаузите на този договор, установените нормативни и технически изисквания, одобрените строителни книжа, Техническата спецификация и при условията на приетите „Предложение за изпълнение на поръчката – Образец №2“ и „Ценово предложение – Образец №6“ на ИЗПЪЛНИТЕЛЯ.</w:t>
      </w:r>
    </w:p>
    <w:p w:rsidR="00B3056C" w:rsidRPr="00766096" w:rsidRDefault="00B3056C" w:rsidP="00766096">
      <w:pPr>
        <w:jc w:val="both"/>
      </w:pPr>
    </w:p>
    <w:p w:rsidR="00B3056C" w:rsidRPr="00766096" w:rsidRDefault="00B3056C" w:rsidP="00766096">
      <w:pPr>
        <w:jc w:val="center"/>
        <w:rPr>
          <w:b/>
        </w:rPr>
      </w:pPr>
      <w:proofErr w:type="gramStart"/>
      <w:r w:rsidRPr="00766096">
        <w:rPr>
          <w:b/>
        </w:rPr>
        <w:t>ІІ.</w:t>
      </w:r>
      <w:proofErr w:type="gramEnd"/>
      <w:r w:rsidRPr="00766096">
        <w:rPr>
          <w:b/>
        </w:rPr>
        <w:t xml:space="preserve"> ВЛИЗАНЕ В СИЛА И СРОК НА ДОГОВОРА</w:t>
      </w:r>
    </w:p>
    <w:p w:rsidR="00B3056C" w:rsidRPr="00766096" w:rsidRDefault="00B3056C" w:rsidP="00766096">
      <w:pPr>
        <w:ind w:firstLine="426"/>
        <w:jc w:val="both"/>
      </w:pPr>
      <w:proofErr w:type="gramStart"/>
      <w:r w:rsidRPr="00766096">
        <w:t>Чл. 2.</w:t>
      </w:r>
      <w:proofErr w:type="gramEnd"/>
      <w:r w:rsidRPr="00766096">
        <w:t xml:space="preserve"> (1) Настоящият </w:t>
      </w:r>
      <w:proofErr w:type="spellStart"/>
      <w:r w:rsidRPr="00766096">
        <w:t>договор</w:t>
      </w:r>
      <w:proofErr w:type="spellEnd"/>
      <w:r w:rsidRPr="00766096">
        <w:t xml:space="preserve"> влиза в сила от </w:t>
      </w:r>
      <w:proofErr w:type="spellStart"/>
      <w:r w:rsidRPr="00766096">
        <w:t>датата</w:t>
      </w:r>
      <w:proofErr w:type="spellEnd"/>
      <w:r w:rsidRPr="00766096">
        <w:t xml:space="preserve"> на подписването му от страните.</w:t>
      </w:r>
    </w:p>
    <w:p w:rsidR="00FF75DE" w:rsidRDefault="00B3056C" w:rsidP="00FF75DE">
      <w:pPr>
        <w:keepNext/>
        <w:tabs>
          <w:tab w:val="left" w:pos="709"/>
        </w:tabs>
        <w:ind w:firstLine="426"/>
        <w:jc w:val="both"/>
        <w:outlineLvl w:val="1"/>
        <w:rPr>
          <w:bCs/>
          <w:iCs/>
          <w:lang w:val="bg-BG"/>
        </w:rPr>
      </w:pPr>
      <w:r w:rsidRPr="00766096">
        <w:t xml:space="preserve">(2) </w:t>
      </w:r>
      <w:r w:rsidR="008942D5">
        <w:rPr>
          <w:bCs/>
          <w:iCs/>
          <w:lang w:val="bg-BG"/>
        </w:rPr>
        <w:t xml:space="preserve">Изпълнението на договора е отложено на основание чл. 114 от Закона за обществените поръчки и започва да тече след подписване на договор между Община Русе и МРРБ за осигуряване на целево финансиране за изпълнение на обект: „Отводняване на ЖП подлез на бул. „Липник“, в участъка от улица „Дебър“ до улица „Мъглиж“. Всяка от страните по </w:t>
      </w:r>
      <w:r w:rsidR="002109FD">
        <w:rPr>
          <w:bCs/>
          <w:iCs/>
          <w:lang w:val="bg-BG"/>
        </w:rPr>
        <w:t>настоящия</w:t>
      </w:r>
      <w:r w:rsidR="008942D5">
        <w:rPr>
          <w:bCs/>
          <w:iCs/>
          <w:lang w:val="bg-BG"/>
        </w:rPr>
        <w:t xml:space="preserve"> договор може да поиска прекратяване на същия без предизвестие след изтичане на тримесечен срок от сключването му.</w:t>
      </w:r>
    </w:p>
    <w:p w:rsidR="002109FD" w:rsidRDefault="008942D5" w:rsidP="002109FD">
      <w:pPr>
        <w:keepNext/>
        <w:tabs>
          <w:tab w:val="left" w:pos="709"/>
        </w:tabs>
        <w:ind w:firstLine="426"/>
        <w:jc w:val="both"/>
        <w:outlineLvl w:val="1"/>
        <w:rPr>
          <w:bCs/>
          <w:iCs/>
          <w:lang w:val="bg-BG"/>
        </w:rPr>
      </w:pPr>
      <w:r>
        <w:rPr>
          <w:lang w:val="bg-BG"/>
        </w:rPr>
        <w:t xml:space="preserve">(3) </w:t>
      </w:r>
      <w:proofErr w:type="spellStart"/>
      <w:r w:rsidR="00B3056C" w:rsidRPr="00766096">
        <w:t>Срокът</w:t>
      </w:r>
      <w:proofErr w:type="spellEnd"/>
      <w:r w:rsidR="00B3056C" w:rsidRPr="00766096">
        <w:t xml:space="preserve"> за изпълнение на </w:t>
      </w:r>
      <w:proofErr w:type="spellStart"/>
      <w:r w:rsidR="00B3056C" w:rsidRPr="00766096">
        <w:t>предмета</w:t>
      </w:r>
      <w:proofErr w:type="spellEnd"/>
      <w:r w:rsidR="00B3056C" w:rsidRPr="00766096">
        <w:t xml:space="preserve"> на договора е ……..</w:t>
      </w:r>
      <w:r w:rsidR="002109FD">
        <w:rPr>
          <w:lang w:val="bg-BG"/>
        </w:rPr>
        <w:t>........</w:t>
      </w:r>
      <w:r w:rsidR="00B3056C" w:rsidRPr="00766096">
        <w:t xml:space="preserve"> (</w:t>
      </w:r>
      <w:proofErr w:type="spellStart"/>
      <w:proofErr w:type="gramStart"/>
      <w:r w:rsidR="00B3056C" w:rsidRPr="00766096">
        <w:t>словом</w:t>
      </w:r>
      <w:proofErr w:type="spellEnd"/>
      <w:proofErr w:type="gramEnd"/>
      <w:r w:rsidR="00B3056C" w:rsidRPr="00766096">
        <w:t xml:space="preserve">………..) </w:t>
      </w:r>
      <w:proofErr w:type="spellStart"/>
      <w:proofErr w:type="gramStart"/>
      <w:r w:rsidR="00B3056C" w:rsidRPr="00766096">
        <w:t>календарни</w:t>
      </w:r>
      <w:proofErr w:type="spellEnd"/>
      <w:proofErr w:type="gramEnd"/>
      <w:r w:rsidR="00B3056C" w:rsidRPr="00766096">
        <w:t xml:space="preserve"> </w:t>
      </w:r>
      <w:proofErr w:type="spellStart"/>
      <w:r w:rsidR="00B3056C" w:rsidRPr="00766096">
        <w:t>дни</w:t>
      </w:r>
      <w:proofErr w:type="spellEnd"/>
      <w:r w:rsidR="002109FD">
        <w:rPr>
          <w:lang w:val="bg-BG"/>
        </w:rPr>
        <w:t>,</w:t>
      </w:r>
      <w:r w:rsidR="00B3056C" w:rsidRPr="00766096">
        <w:t xml:space="preserve"> съгласно </w:t>
      </w:r>
      <w:proofErr w:type="spellStart"/>
      <w:r w:rsidR="00B3056C" w:rsidRPr="00766096">
        <w:t>офертата</w:t>
      </w:r>
      <w:proofErr w:type="spellEnd"/>
      <w:r w:rsidR="00B3056C" w:rsidRPr="00766096">
        <w:t xml:space="preserve"> на </w:t>
      </w:r>
      <w:r w:rsidR="002109FD">
        <w:rPr>
          <w:lang w:val="bg-BG"/>
        </w:rPr>
        <w:t>ИЗПЪЛНИТЕЛЯ</w:t>
      </w:r>
      <w:r w:rsidR="00B3056C" w:rsidRPr="00766096">
        <w:t xml:space="preserve">. </w:t>
      </w:r>
      <w:proofErr w:type="spellStart"/>
      <w:proofErr w:type="gramStart"/>
      <w:r w:rsidR="002B36EA" w:rsidRPr="00766096">
        <w:t>Срокът</w:t>
      </w:r>
      <w:proofErr w:type="spellEnd"/>
      <w:r w:rsidR="002B36EA" w:rsidRPr="00766096">
        <w:t xml:space="preserve"> </w:t>
      </w:r>
      <w:proofErr w:type="spellStart"/>
      <w:r w:rsidR="002B36EA" w:rsidRPr="00766096">
        <w:t>започва</w:t>
      </w:r>
      <w:proofErr w:type="spellEnd"/>
      <w:r w:rsidR="002B36EA" w:rsidRPr="00766096">
        <w:t xml:space="preserve"> да </w:t>
      </w:r>
      <w:proofErr w:type="spellStart"/>
      <w:r w:rsidR="002B36EA" w:rsidRPr="00766096">
        <w:t>тече</w:t>
      </w:r>
      <w:proofErr w:type="spellEnd"/>
      <w:r w:rsidR="002B36EA" w:rsidRPr="00766096">
        <w:t xml:space="preserve"> </w:t>
      </w:r>
      <w:r w:rsidR="002109FD">
        <w:rPr>
          <w:lang w:val="bg-BG"/>
        </w:rPr>
        <w:t>с</w:t>
      </w:r>
      <w:r w:rsidR="002109FD" w:rsidRPr="00995A01">
        <w:rPr>
          <w:bCs/>
          <w:iCs/>
          <w:lang w:val="bg-BG"/>
        </w:rPr>
        <w:t xml:space="preserve">лед осигурено финансиране и </w:t>
      </w:r>
      <w:r w:rsidR="002109FD">
        <w:rPr>
          <w:bCs/>
          <w:iCs/>
          <w:lang w:val="bg-BG"/>
        </w:rPr>
        <w:t xml:space="preserve">от датата на </w:t>
      </w:r>
      <w:r w:rsidR="002109FD" w:rsidRPr="00995A01">
        <w:rPr>
          <w:bCs/>
          <w:iCs/>
          <w:lang w:val="bg-BG"/>
        </w:rPr>
        <w:t xml:space="preserve">подписване на </w:t>
      </w:r>
      <w:r w:rsidR="002109FD" w:rsidRPr="00954415">
        <w:rPr>
          <w:lang w:val="bg-BG"/>
        </w:rPr>
        <w:t>Протокол за откриване на строителна площадка и определяне на стр</w:t>
      </w:r>
      <w:r w:rsidR="002109FD">
        <w:rPr>
          <w:lang w:val="bg-BG"/>
        </w:rPr>
        <w:t>оителна линия и ниво на строежа</w:t>
      </w:r>
      <w:r w:rsidR="002109FD" w:rsidRPr="00995A01">
        <w:rPr>
          <w:bCs/>
          <w:iCs/>
          <w:lang w:val="bg-BG"/>
        </w:rPr>
        <w:t xml:space="preserve">/акт </w:t>
      </w:r>
      <w:proofErr w:type="spellStart"/>
      <w:r w:rsidR="002109FD" w:rsidRPr="00995A01">
        <w:rPr>
          <w:bCs/>
          <w:iCs/>
          <w:lang w:val="bg-BG"/>
        </w:rPr>
        <w:t>обр</w:t>
      </w:r>
      <w:proofErr w:type="spellEnd"/>
      <w:r w:rsidR="002109FD" w:rsidRPr="00995A01">
        <w:rPr>
          <w:bCs/>
          <w:iCs/>
          <w:lang w:val="bg-BG"/>
        </w:rPr>
        <w:t>.</w:t>
      </w:r>
      <w:proofErr w:type="gramEnd"/>
      <w:r w:rsidR="002109FD" w:rsidRPr="00995A01">
        <w:rPr>
          <w:bCs/>
          <w:iCs/>
          <w:lang w:val="bg-BG"/>
        </w:rPr>
        <w:t xml:space="preserve"> 11 за продължаване на строителството </w:t>
      </w:r>
      <w:r w:rsidR="002109FD">
        <w:rPr>
          <w:bCs/>
          <w:iCs/>
          <w:lang w:val="bg-BG"/>
        </w:rPr>
        <w:t>и приключва с</w:t>
      </w:r>
      <w:r w:rsidR="002109FD" w:rsidRPr="00995A01">
        <w:rPr>
          <w:bCs/>
          <w:iCs/>
          <w:lang w:val="bg-BG"/>
        </w:rPr>
        <w:t xml:space="preserve"> </w:t>
      </w:r>
      <w:r w:rsidR="002109FD">
        <w:rPr>
          <w:bCs/>
          <w:iCs/>
          <w:lang w:val="bg-BG"/>
        </w:rPr>
        <w:t>подписване</w:t>
      </w:r>
      <w:r w:rsidR="002109FD" w:rsidRPr="00995A01">
        <w:rPr>
          <w:bCs/>
          <w:iCs/>
          <w:lang w:val="bg-BG"/>
        </w:rPr>
        <w:t xml:space="preserve"> на Констативен акт </w:t>
      </w:r>
      <w:proofErr w:type="spellStart"/>
      <w:r w:rsidR="002109FD" w:rsidRPr="00995A01">
        <w:rPr>
          <w:bCs/>
          <w:iCs/>
          <w:lang w:val="bg-BG"/>
        </w:rPr>
        <w:t>обр</w:t>
      </w:r>
      <w:proofErr w:type="spellEnd"/>
      <w:r w:rsidR="002109FD" w:rsidRPr="00995A01">
        <w:rPr>
          <w:bCs/>
          <w:iCs/>
          <w:lang w:val="bg-BG"/>
        </w:rPr>
        <w:t>. 15 за установяване годността за приемане на строежа.</w:t>
      </w:r>
    </w:p>
    <w:p w:rsidR="00FF75DE" w:rsidRDefault="00FF75DE" w:rsidP="002109FD">
      <w:pPr>
        <w:ind w:firstLine="426"/>
        <w:jc w:val="both"/>
        <w:rPr>
          <w:lang w:val="bg-BG"/>
        </w:rPr>
      </w:pPr>
    </w:p>
    <w:p w:rsidR="00B3056C" w:rsidRPr="00766096" w:rsidRDefault="00B3056C" w:rsidP="002109FD">
      <w:pPr>
        <w:ind w:firstLine="426"/>
        <w:jc w:val="both"/>
      </w:pPr>
      <w:r w:rsidRPr="00766096">
        <w:lastRenderedPageBreak/>
        <w:t>(</w:t>
      </w:r>
      <w:r w:rsidR="008942D5">
        <w:rPr>
          <w:lang w:val="bg-BG"/>
        </w:rPr>
        <w:t>4</w:t>
      </w:r>
      <w:r w:rsidRPr="00766096">
        <w:t xml:space="preserve">) </w:t>
      </w:r>
      <w:proofErr w:type="spellStart"/>
      <w:r w:rsidRPr="00766096">
        <w:t>Срокът</w:t>
      </w:r>
      <w:proofErr w:type="spellEnd"/>
      <w:r w:rsidRPr="00766096">
        <w:t xml:space="preserve"> за изпълнение спира да </w:t>
      </w:r>
      <w:proofErr w:type="spellStart"/>
      <w:r w:rsidRPr="00766096">
        <w:t>тече</w:t>
      </w:r>
      <w:proofErr w:type="spellEnd"/>
      <w:r w:rsidRPr="00766096">
        <w:t xml:space="preserve"> </w:t>
      </w:r>
      <w:proofErr w:type="spellStart"/>
      <w:r w:rsidRPr="00766096">
        <w:t>при</w:t>
      </w:r>
      <w:proofErr w:type="spellEnd"/>
      <w:r w:rsidRPr="00766096">
        <w:t xml:space="preserve"> </w:t>
      </w:r>
      <w:r w:rsidR="002109FD">
        <w:rPr>
          <w:bCs/>
          <w:iCs/>
          <w:lang w:val="bg-BG"/>
        </w:rPr>
        <w:t>неблагоприятни климатични условия или при спиране на строителството по нареждане на общински или държавен орган, както и по обективни причини, за които страните нямат вина</w:t>
      </w:r>
      <w:r w:rsidR="003A13E6">
        <w:rPr>
          <w:bCs/>
          <w:iCs/>
          <w:lang w:val="bg-BG"/>
        </w:rPr>
        <w:t>,</w:t>
      </w:r>
      <w:r w:rsidRPr="00766096">
        <w:t xml:space="preserve"> до </w:t>
      </w:r>
      <w:proofErr w:type="spellStart"/>
      <w:r w:rsidRPr="00766096">
        <w:t>отпадането</w:t>
      </w:r>
      <w:proofErr w:type="spellEnd"/>
      <w:r w:rsidRPr="00766096">
        <w:t xml:space="preserve"> на тези обстоятелства. </w:t>
      </w:r>
    </w:p>
    <w:p w:rsidR="00B3056C" w:rsidRPr="00766096" w:rsidRDefault="00B3056C" w:rsidP="002109FD">
      <w:pPr>
        <w:keepNext/>
        <w:tabs>
          <w:tab w:val="left" w:pos="709"/>
        </w:tabs>
        <w:ind w:firstLine="426"/>
        <w:jc w:val="both"/>
        <w:outlineLvl w:val="1"/>
      </w:pPr>
      <w:r w:rsidRPr="00766096">
        <w:t>(</w:t>
      </w:r>
      <w:r w:rsidR="008942D5">
        <w:rPr>
          <w:lang w:val="bg-BG"/>
        </w:rPr>
        <w:t>5</w:t>
      </w:r>
      <w:r w:rsidRPr="00766096">
        <w:t xml:space="preserve">) За възникването, </w:t>
      </w:r>
      <w:proofErr w:type="spellStart"/>
      <w:r w:rsidRPr="00766096">
        <w:t>съответно</w:t>
      </w:r>
      <w:proofErr w:type="spellEnd"/>
      <w:r w:rsidRPr="00766096">
        <w:t xml:space="preserve"> за </w:t>
      </w:r>
      <w:proofErr w:type="spellStart"/>
      <w:r w:rsidRPr="00766096">
        <w:t>отпадането</w:t>
      </w:r>
      <w:proofErr w:type="spellEnd"/>
      <w:r w:rsidRPr="00766096">
        <w:t xml:space="preserve"> на обстоятелствата </w:t>
      </w:r>
      <w:proofErr w:type="spellStart"/>
      <w:r w:rsidRPr="00766096">
        <w:t>по</w:t>
      </w:r>
      <w:proofErr w:type="spellEnd"/>
      <w:r w:rsidRPr="00766096">
        <w:t xml:space="preserve"> ал. </w:t>
      </w:r>
      <w:r w:rsidR="002109FD">
        <w:rPr>
          <w:lang w:val="bg-BG"/>
        </w:rPr>
        <w:t>4</w:t>
      </w:r>
      <w:r w:rsidRPr="00766096">
        <w:t xml:space="preserve"> </w:t>
      </w:r>
      <w:proofErr w:type="spellStart"/>
      <w:r w:rsidRPr="00766096">
        <w:t>засегнатата</w:t>
      </w:r>
      <w:proofErr w:type="spellEnd"/>
      <w:r w:rsidRPr="00766096">
        <w:t xml:space="preserve"> страна е длъжна да </w:t>
      </w:r>
      <w:proofErr w:type="spellStart"/>
      <w:r w:rsidRPr="00766096">
        <w:t>изпрати</w:t>
      </w:r>
      <w:proofErr w:type="spellEnd"/>
      <w:r w:rsidRPr="00766096">
        <w:t xml:space="preserve"> на другата страна писмено </w:t>
      </w:r>
      <w:proofErr w:type="spellStart"/>
      <w:r w:rsidRPr="00766096">
        <w:t>уведомление</w:t>
      </w:r>
      <w:proofErr w:type="spellEnd"/>
      <w:r w:rsidRPr="00766096">
        <w:t xml:space="preserve"> в 3-дневен срок.</w:t>
      </w:r>
      <w:r w:rsidR="002109FD" w:rsidRPr="002109FD">
        <w:rPr>
          <w:bCs/>
          <w:iCs/>
          <w:lang w:val="bg-BG"/>
        </w:rPr>
        <w:t xml:space="preserve"> </w:t>
      </w:r>
      <w:r w:rsidR="002109FD">
        <w:rPr>
          <w:bCs/>
          <w:iCs/>
          <w:lang w:val="bg-BG"/>
        </w:rPr>
        <w:t xml:space="preserve">При възникване на някое от обстоятелствата по ал. 4 се съставя протокол за спиране на обекта /протокол </w:t>
      </w:r>
      <w:proofErr w:type="spellStart"/>
      <w:r w:rsidR="002109FD">
        <w:rPr>
          <w:bCs/>
          <w:iCs/>
          <w:lang w:val="bg-BG"/>
        </w:rPr>
        <w:t>обр</w:t>
      </w:r>
      <w:proofErr w:type="spellEnd"/>
      <w:r w:rsidR="002109FD">
        <w:rPr>
          <w:bCs/>
          <w:iCs/>
          <w:lang w:val="bg-BG"/>
        </w:rPr>
        <w:t xml:space="preserve">. 10/ и след отпадане причините за спиране се съставя протокол </w:t>
      </w:r>
      <w:proofErr w:type="spellStart"/>
      <w:r w:rsidR="002109FD">
        <w:rPr>
          <w:bCs/>
          <w:iCs/>
          <w:lang w:val="bg-BG"/>
        </w:rPr>
        <w:t>обр</w:t>
      </w:r>
      <w:proofErr w:type="spellEnd"/>
      <w:r w:rsidR="002109FD">
        <w:rPr>
          <w:bCs/>
          <w:iCs/>
          <w:lang w:val="bg-BG"/>
        </w:rPr>
        <w:t xml:space="preserve">. 11 за започване на работа. </w:t>
      </w:r>
    </w:p>
    <w:p w:rsidR="00B3056C" w:rsidRPr="00766096" w:rsidRDefault="00B3056C" w:rsidP="00766096">
      <w:pPr>
        <w:ind w:firstLine="426"/>
        <w:jc w:val="both"/>
      </w:pPr>
    </w:p>
    <w:p w:rsidR="00B3056C" w:rsidRPr="00766096" w:rsidRDefault="00B3056C" w:rsidP="00766096">
      <w:pPr>
        <w:jc w:val="center"/>
        <w:rPr>
          <w:b/>
        </w:rPr>
      </w:pPr>
      <w:proofErr w:type="gramStart"/>
      <w:r w:rsidRPr="00766096">
        <w:rPr>
          <w:b/>
        </w:rPr>
        <w:t>ІІІ.</w:t>
      </w:r>
      <w:proofErr w:type="gramEnd"/>
      <w:r w:rsidRPr="00766096">
        <w:rPr>
          <w:b/>
        </w:rPr>
        <w:t xml:space="preserve"> ЦЕНИ И УСЛОВИЯ НА ПЛАЩАНЕ</w:t>
      </w:r>
    </w:p>
    <w:p w:rsidR="00B3056C" w:rsidRDefault="00B3056C" w:rsidP="00766096">
      <w:pPr>
        <w:ind w:firstLine="426"/>
        <w:jc w:val="both"/>
        <w:rPr>
          <w:lang w:val="bg-BG"/>
        </w:rPr>
      </w:pPr>
      <w:proofErr w:type="gramStart"/>
      <w:r w:rsidRPr="00766096">
        <w:t>Чл.</w:t>
      </w:r>
      <w:r w:rsidR="003A13E6">
        <w:rPr>
          <w:lang w:val="bg-BG"/>
        </w:rPr>
        <w:t xml:space="preserve"> </w:t>
      </w:r>
      <w:r w:rsidRPr="00766096">
        <w:t>3</w:t>
      </w:r>
      <w:r w:rsidR="003A13E6">
        <w:rPr>
          <w:lang w:val="bg-BG"/>
        </w:rPr>
        <w:t>.</w:t>
      </w:r>
      <w:proofErr w:type="gramEnd"/>
      <w:r w:rsidRPr="00766096">
        <w:t xml:space="preserve"> (1) Общата стойност на договора е ……</w:t>
      </w:r>
      <w:r w:rsidR="00336DDC">
        <w:rPr>
          <w:lang w:val="bg-BG"/>
        </w:rPr>
        <w:t>..........</w:t>
      </w:r>
      <w:r w:rsidR="003A13E6">
        <w:t xml:space="preserve">……… </w:t>
      </w:r>
      <w:proofErr w:type="spellStart"/>
      <w:r w:rsidR="003A13E6">
        <w:t>лева</w:t>
      </w:r>
      <w:proofErr w:type="spellEnd"/>
      <w:r w:rsidR="003A13E6">
        <w:t xml:space="preserve"> </w:t>
      </w:r>
      <w:proofErr w:type="spellStart"/>
      <w:r w:rsidR="003A13E6">
        <w:t>без</w:t>
      </w:r>
      <w:proofErr w:type="spellEnd"/>
      <w:r w:rsidR="003A13E6">
        <w:t xml:space="preserve"> ДДС (</w:t>
      </w:r>
      <w:proofErr w:type="spellStart"/>
      <w:proofErr w:type="gramStart"/>
      <w:r w:rsidR="003A13E6">
        <w:t>словом</w:t>
      </w:r>
      <w:proofErr w:type="spellEnd"/>
      <w:r w:rsidR="003A13E6">
        <w:t>:</w:t>
      </w:r>
      <w:proofErr w:type="gramEnd"/>
      <w:r w:rsidR="003A13E6">
        <w:t>………</w:t>
      </w:r>
      <w:r w:rsidR="00336DDC">
        <w:rPr>
          <w:lang w:val="bg-BG"/>
        </w:rPr>
        <w:t>..............</w:t>
      </w:r>
      <w:r w:rsidR="003A13E6">
        <w:t>……)</w:t>
      </w:r>
      <w:r w:rsidR="003A13E6">
        <w:rPr>
          <w:lang w:val="bg-BG"/>
        </w:rPr>
        <w:t xml:space="preserve">, </w:t>
      </w:r>
      <w:r w:rsidR="003A13E6" w:rsidRPr="00766096">
        <w:t xml:space="preserve">съгласно </w:t>
      </w:r>
      <w:proofErr w:type="spellStart"/>
      <w:r w:rsidR="003A13E6" w:rsidRPr="00766096">
        <w:t>офертата</w:t>
      </w:r>
      <w:proofErr w:type="spellEnd"/>
      <w:r w:rsidR="003A13E6" w:rsidRPr="00766096">
        <w:t xml:space="preserve"> на </w:t>
      </w:r>
      <w:r w:rsidR="003A13E6">
        <w:rPr>
          <w:lang w:val="bg-BG"/>
        </w:rPr>
        <w:t xml:space="preserve">ИЗПЪЛНИТЕЛЯ, </w:t>
      </w:r>
      <w:r w:rsidR="00336DDC">
        <w:rPr>
          <w:lang w:val="bg-BG"/>
        </w:rPr>
        <w:t>формирана, както следва</w:t>
      </w:r>
      <w:r w:rsidR="003A13E6">
        <w:rPr>
          <w:lang w:val="bg-BG"/>
        </w:rPr>
        <w:t>:</w:t>
      </w:r>
    </w:p>
    <w:p w:rsidR="00336DDC" w:rsidRPr="00A71CB3" w:rsidRDefault="00336DDC" w:rsidP="00336DDC">
      <w:pPr>
        <w:ind w:firstLine="709"/>
        <w:jc w:val="both"/>
        <w:rPr>
          <w:rFonts w:eastAsia="Verdana-Bold"/>
          <w:lang w:val="bg-BG"/>
        </w:rPr>
      </w:pPr>
      <w:r>
        <w:rPr>
          <w:rFonts w:eastAsia="Verdana-Bold"/>
          <w:lang w:val="bg-BG"/>
        </w:rPr>
        <w:t xml:space="preserve">- </w:t>
      </w:r>
      <w:r w:rsidRPr="00A71CB3">
        <w:rPr>
          <w:rFonts w:eastAsia="Verdana-Bold"/>
          <w:lang w:val="bg-BG"/>
        </w:rPr>
        <w:t>Цена за изпълнение на предвидените в КСС дейности</w:t>
      </w:r>
      <w:r>
        <w:rPr>
          <w:rFonts w:eastAsia="Verdana-Bold"/>
          <w:lang w:val="bg-BG"/>
        </w:rPr>
        <w:t xml:space="preserve">: </w:t>
      </w:r>
      <w:r w:rsidRPr="00A71CB3">
        <w:rPr>
          <w:rFonts w:eastAsia="Verdana-Bold"/>
          <w:lang w:val="bg-BG"/>
        </w:rPr>
        <w:t>.................................. (словом ......................................) лв. без ДДС, или ........................... (словом ..................................) лв. с ДДС.</w:t>
      </w:r>
    </w:p>
    <w:p w:rsidR="003A13E6" w:rsidRPr="00336DDC" w:rsidRDefault="00336DDC" w:rsidP="00336DDC">
      <w:pPr>
        <w:ind w:firstLine="709"/>
        <w:jc w:val="both"/>
        <w:rPr>
          <w:rFonts w:eastAsia="Verdana-Bold"/>
          <w:lang w:val="bg-BG"/>
        </w:rPr>
      </w:pPr>
      <w:r>
        <w:rPr>
          <w:rFonts w:eastAsia="Verdana-Bold"/>
          <w:lang w:val="bg-BG"/>
        </w:rPr>
        <w:t xml:space="preserve">- </w:t>
      </w:r>
      <w:r w:rsidRPr="00A71CB3">
        <w:rPr>
          <w:rFonts w:eastAsia="Verdana-Bold"/>
          <w:lang w:val="bg-BG"/>
        </w:rPr>
        <w:t>Размер на непредвидени разходи ........................... (словом ..........................) лв. без ДДС, или .......................... (словом ........................) лв. с ДДС.</w:t>
      </w:r>
    </w:p>
    <w:p w:rsidR="00B3056C" w:rsidRDefault="00B3056C" w:rsidP="00766096">
      <w:pPr>
        <w:ind w:firstLine="426"/>
        <w:jc w:val="both"/>
        <w:rPr>
          <w:lang w:val="bg-BG"/>
        </w:rPr>
      </w:pPr>
      <w:r w:rsidRPr="00766096">
        <w:t xml:space="preserve">(2) </w:t>
      </w:r>
      <w:proofErr w:type="spellStart"/>
      <w:r w:rsidRPr="00766096">
        <w:t>Цената</w:t>
      </w:r>
      <w:proofErr w:type="spellEnd"/>
      <w:r w:rsidRPr="00766096">
        <w:t xml:space="preserve"> </w:t>
      </w:r>
      <w:proofErr w:type="spellStart"/>
      <w:r w:rsidRPr="00766096">
        <w:t>по</w:t>
      </w:r>
      <w:proofErr w:type="spellEnd"/>
      <w:r w:rsidRPr="00766096">
        <w:t xml:space="preserve"> ал. 1 </w:t>
      </w:r>
      <w:proofErr w:type="spellStart"/>
      <w:r w:rsidRPr="00766096">
        <w:t>включва</w:t>
      </w:r>
      <w:proofErr w:type="spellEnd"/>
      <w:r w:rsidRPr="00766096">
        <w:t xml:space="preserve"> всички </w:t>
      </w:r>
      <w:proofErr w:type="spellStart"/>
      <w:r w:rsidRPr="00766096">
        <w:t>разходи</w:t>
      </w:r>
      <w:proofErr w:type="spellEnd"/>
      <w:r w:rsidRPr="00766096">
        <w:t xml:space="preserve"> на ИЗПЪЛНИТЕЛЯ във връзка с из</w:t>
      </w:r>
      <w:r w:rsidR="00336DDC">
        <w:t xml:space="preserve">пълнението на настоящия </w:t>
      </w:r>
      <w:proofErr w:type="spellStart"/>
      <w:r w:rsidR="00336DDC">
        <w:t>договор</w:t>
      </w:r>
      <w:proofErr w:type="spellEnd"/>
      <w:r w:rsidR="00336DDC">
        <w:rPr>
          <w:lang w:val="bg-BG"/>
        </w:rPr>
        <w:t xml:space="preserve">, включително цената на вложените материали, подготовка на </w:t>
      </w:r>
      <w:proofErr w:type="spellStart"/>
      <w:r w:rsidR="00336DDC">
        <w:rPr>
          <w:lang w:val="bg-BG"/>
        </w:rPr>
        <w:t>строителсвото</w:t>
      </w:r>
      <w:proofErr w:type="spellEnd"/>
      <w:r w:rsidR="00336DDC">
        <w:rPr>
          <w:lang w:val="bg-BG"/>
        </w:rPr>
        <w:t>, работната ръка, депонирането на строителни отпадъци, извънреден труд, застраховка на всички СМР, печалба за ИЗПЪЛНИТЕЛЯ и всички други присъщи разходи, неупоменати по-горе.</w:t>
      </w:r>
    </w:p>
    <w:p w:rsidR="00D376BF" w:rsidRPr="00336DDC" w:rsidRDefault="00D376BF" w:rsidP="00766096">
      <w:pPr>
        <w:ind w:firstLine="426"/>
        <w:jc w:val="both"/>
        <w:rPr>
          <w:lang w:val="bg-BG"/>
        </w:rPr>
      </w:pPr>
      <w:r>
        <w:rPr>
          <w:lang w:val="bg-BG"/>
        </w:rPr>
        <w:t>(3) Единичните цени за изпълнение на строително-монтажни</w:t>
      </w:r>
      <w:r w:rsidR="00045C9E">
        <w:rPr>
          <w:lang w:val="bg-BG"/>
        </w:rPr>
        <w:t>те</w:t>
      </w:r>
      <w:r>
        <w:rPr>
          <w:lang w:val="bg-BG"/>
        </w:rPr>
        <w:t xml:space="preserve"> работи, посочени в Количествено-стойностната сметка на ИЗПЪЛНИТЕЛЯ не подлежат на промяна. Промяна на количествата на даден вид работа не е предпоставка за промяна на единичната цена за този вид работа.</w:t>
      </w:r>
    </w:p>
    <w:p w:rsidR="00B3056C" w:rsidRPr="00766096" w:rsidRDefault="00B3056C" w:rsidP="00766096">
      <w:pPr>
        <w:ind w:firstLine="426"/>
        <w:jc w:val="both"/>
      </w:pPr>
      <w:r w:rsidRPr="00766096">
        <w:t>(</w:t>
      </w:r>
      <w:r w:rsidR="008B4689">
        <w:rPr>
          <w:lang w:val="bg-BG"/>
        </w:rPr>
        <w:t>4</w:t>
      </w:r>
      <w:r w:rsidRPr="00766096">
        <w:t xml:space="preserve">) Плащането на </w:t>
      </w:r>
      <w:proofErr w:type="spellStart"/>
      <w:r w:rsidRPr="00766096">
        <w:t>дължимото</w:t>
      </w:r>
      <w:proofErr w:type="spellEnd"/>
      <w:r w:rsidRPr="00766096">
        <w:t xml:space="preserve"> на ИЗПЪЛНИТЕЛЯ </w:t>
      </w:r>
      <w:proofErr w:type="spellStart"/>
      <w:r w:rsidRPr="00766096">
        <w:t>възнаграждение</w:t>
      </w:r>
      <w:proofErr w:type="spellEnd"/>
      <w:r w:rsidRPr="00766096">
        <w:t xml:space="preserve"> </w:t>
      </w:r>
      <w:proofErr w:type="spellStart"/>
      <w:r w:rsidRPr="00766096">
        <w:t>се</w:t>
      </w:r>
      <w:proofErr w:type="spellEnd"/>
      <w:r w:rsidRPr="00766096">
        <w:t xml:space="preserve"> извършва </w:t>
      </w:r>
      <w:proofErr w:type="spellStart"/>
      <w:r w:rsidRPr="00766096">
        <w:t>по</w:t>
      </w:r>
      <w:proofErr w:type="spellEnd"/>
      <w:r w:rsidRPr="00766096">
        <w:t xml:space="preserve"> </w:t>
      </w:r>
      <w:proofErr w:type="spellStart"/>
      <w:r w:rsidRPr="00766096">
        <w:t>банков</w:t>
      </w:r>
      <w:proofErr w:type="spellEnd"/>
      <w:r w:rsidRPr="00766096">
        <w:t xml:space="preserve"> път</w:t>
      </w:r>
      <w:r w:rsidR="00B55AC9">
        <w:rPr>
          <w:lang w:val="bg-BG"/>
        </w:rPr>
        <w:t>,</w:t>
      </w:r>
      <w:r w:rsidRPr="00766096">
        <w:t xml:space="preserve"> както следва:</w:t>
      </w:r>
    </w:p>
    <w:p w:rsidR="00B55AC9" w:rsidRDefault="00B55AC9" w:rsidP="00B55AC9">
      <w:pPr>
        <w:pStyle w:val="a3"/>
        <w:numPr>
          <w:ilvl w:val="0"/>
          <w:numId w:val="22"/>
        </w:numPr>
        <w:tabs>
          <w:tab w:val="left" w:pos="709"/>
        </w:tabs>
        <w:ind w:left="0" w:firstLine="426"/>
        <w:jc w:val="both"/>
      </w:pPr>
      <w:r w:rsidRPr="00B55AC9">
        <w:t>Междинни плащания</w:t>
      </w:r>
      <w:r>
        <w:t xml:space="preserve"> – в размер на не повече от 90% (деветдесет процента) от стойността по настоящия договор без непредвидените разходи, платими в срок до 30 (тридесет) календарни дни след представяне на следните документи:</w:t>
      </w:r>
    </w:p>
    <w:p w:rsidR="00B55AC9" w:rsidRDefault="00B55AC9" w:rsidP="00B86D30">
      <w:pPr>
        <w:ind w:firstLine="709"/>
        <w:jc w:val="both"/>
        <w:rPr>
          <w:lang w:val="bg-BG"/>
        </w:rPr>
      </w:pPr>
      <w:r>
        <w:rPr>
          <w:lang w:val="bg-BG"/>
        </w:rPr>
        <w:t xml:space="preserve">1. Протокол за действително изпълнено СМР по образец на Възложителя /бивш акт </w:t>
      </w:r>
      <w:proofErr w:type="spellStart"/>
      <w:r>
        <w:rPr>
          <w:lang w:val="bg-BG"/>
        </w:rPr>
        <w:t>обр</w:t>
      </w:r>
      <w:proofErr w:type="spellEnd"/>
      <w:r>
        <w:rPr>
          <w:lang w:val="bg-BG"/>
        </w:rPr>
        <w:t>. 19/ - представен на електронен носител във формат „</w:t>
      </w:r>
      <w:proofErr w:type="spellStart"/>
      <w:r>
        <w:t>xls</w:t>
      </w:r>
      <w:proofErr w:type="spellEnd"/>
      <w:r>
        <w:rPr>
          <w:lang w:val="bg-BG"/>
        </w:rPr>
        <w:t>“</w:t>
      </w:r>
      <w:r>
        <w:t xml:space="preserve"> </w:t>
      </w:r>
      <w:r>
        <w:rPr>
          <w:lang w:val="bg-BG"/>
        </w:rPr>
        <w:t>/</w:t>
      </w:r>
      <w:r>
        <w:t>MS Office Excel/</w:t>
      </w:r>
      <w:r>
        <w:rPr>
          <w:lang w:val="bg-BG"/>
        </w:rPr>
        <w:t xml:space="preserve"> или еквивалент и на хартиен такъв, подписан от Изпълнителя, Строителния надзор и Инвеститорския контрол;</w:t>
      </w:r>
    </w:p>
    <w:p w:rsidR="00B55AC9" w:rsidRDefault="00B55AC9" w:rsidP="00B86D30">
      <w:pPr>
        <w:ind w:firstLine="709"/>
        <w:jc w:val="both"/>
        <w:rPr>
          <w:lang w:val="bg-BG"/>
        </w:rPr>
      </w:pPr>
      <w:r>
        <w:rPr>
          <w:lang w:val="bg-BG"/>
        </w:rPr>
        <w:t>2. Данъчна фактура, издадена от Изпълнителя.</w:t>
      </w:r>
    </w:p>
    <w:p w:rsidR="00B55AC9" w:rsidRDefault="00B55AC9" w:rsidP="00B55AC9">
      <w:pPr>
        <w:pStyle w:val="a3"/>
        <w:numPr>
          <w:ilvl w:val="0"/>
          <w:numId w:val="22"/>
        </w:numPr>
        <w:tabs>
          <w:tab w:val="left" w:pos="709"/>
        </w:tabs>
        <w:ind w:left="0" w:firstLine="426"/>
        <w:jc w:val="both"/>
      </w:pPr>
      <w:r w:rsidRPr="00B55AC9">
        <w:t>Окончателно плащане</w:t>
      </w:r>
      <w:r>
        <w:t xml:space="preserve"> – в размер на остатъка до 100% от договорената стойност след въвеждане на обекта в експлоатация, платими в срок до 30 (тридесет) календарни дни след представяне на следните документи:</w:t>
      </w:r>
    </w:p>
    <w:p w:rsidR="00B55AC9" w:rsidRDefault="00B55AC9" w:rsidP="00B86D30">
      <w:pPr>
        <w:ind w:firstLine="709"/>
        <w:jc w:val="both"/>
        <w:rPr>
          <w:lang w:val="bg-BG"/>
        </w:rPr>
      </w:pPr>
      <w:r>
        <w:rPr>
          <w:lang w:val="bg-BG"/>
        </w:rPr>
        <w:t xml:space="preserve">1. Акт </w:t>
      </w:r>
      <w:proofErr w:type="spellStart"/>
      <w:r>
        <w:rPr>
          <w:lang w:val="bg-BG"/>
        </w:rPr>
        <w:t>обр</w:t>
      </w:r>
      <w:proofErr w:type="spellEnd"/>
      <w:r>
        <w:rPr>
          <w:lang w:val="bg-BG"/>
        </w:rPr>
        <w:t>. 15 за установяване годността за приемане на строежа;</w:t>
      </w:r>
    </w:p>
    <w:p w:rsidR="00B55AC9" w:rsidRDefault="00B55AC9" w:rsidP="00B86D30">
      <w:pPr>
        <w:ind w:firstLine="709"/>
        <w:jc w:val="both"/>
        <w:rPr>
          <w:lang w:val="bg-BG"/>
        </w:rPr>
      </w:pPr>
      <w:r>
        <w:rPr>
          <w:lang w:val="bg-BG"/>
        </w:rPr>
        <w:t xml:space="preserve">2. Акт </w:t>
      </w:r>
      <w:proofErr w:type="spellStart"/>
      <w:r>
        <w:rPr>
          <w:lang w:val="bg-BG"/>
        </w:rPr>
        <w:t>обр</w:t>
      </w:r>
      <w:proofErr w:type="spellEnd"/>
      <w:r>
        <w:rPr>
          <w:lang w:val="bg-BG"/>
        </w:rPr>
        <w:t>. 16;</w:t>
      </w:r>
    </w:p>
    <w:p w:rsidR="00B55AC9" w:rsidRPr="00652C6D" w:rsidRDefault="00B55AC9" w:rsidP="00B86D30">
      <w:pPr>
        <w:ind w:firstLine="709"/>
        <w:jc w:val="both"/>
        <w:rPr>
          <w:lang w:val="bg-BG"/>
        </w:rPr>
      </w:pPr>
      <w:r>
        <w:rPr>
          <w:lang w:val="bg-BG"/>
        </w:rPr>
        <w:t>3. Данъчна фактура, издадена от Изпълнителя.</w:t>
      </w:r>
    </w:p>
    <w:p w:rsidR="00B86D30" w:rsidRDefault="00B86D30" w:rsidP="00766096">
      <w:pPr>
        <w:ind w:firstLine="426"/>
        <w:jc w:val="both"/>
        <w:rPr>
          <w:lang w:val="bg-BG"/>
        </w:rPr>
      </w:pPr>
      <w:r>
        <w:rPr>
          <w:lang w:val="bg-BG"/>
        </w:rPr>
        <w:t xml:space="preserve">(5) ВЪЗЛОЖИТЕЛЯТ може да възлага, а ИЗПЪЛНИТЕЛЯТ може да приема да изпълни допълнителни видове работи, които </w:t>
      </w:r>
      <w:proofErr w:type="spellStart"/>
      <w:r>
        <w:rPr>
          <w:lang w:val="bg-BG"/>
        </w:rPr>
        <w:t>пресдтавляват</w:t>
      </w:r>
      <w:proofErr w:type="spellEnd"/>
      <w:r>
        <w:rPr>
          <w:lang w:val="bg-BG"/>
        </w:rPr>
        <w:t xml:space="preserve"> „непредвидени разходи“. За „непредвидени разходи“ по смисъла на този договор ще се приемат разходите,свързани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техническия инвестиционен проект обективно не са могли да бъдат предвидени, но при изпълнение на дейностите са обективно необходими за въвеждане на </w:t>
      </w:r>
      <w:r>
        <w:rPr>
          <w:lang w:val="bg-BG"/>
        </w:rPr>
        <w:lastRenderedPageBreak/>
        <w:t>обекта в експлоатация. Стойността на непредвидените разходи е включена в ценовата оферта на ИЗПЪЛНИТЕЛЯ и е 10% от общата стойност на извършените СМР.</w:t>
      </w:r>
    </w:p>
    <w:p w:rsidR="00043A1E" w:rsidRDefault="00043A1E" w:rsidP="00766096">
      <w:pPr>
        <w:ind w:firstLine="426"/>
        <w:jc w:val="both"/>
        <w:rPr>
          <w:lang w:val="bg-BG"/>
        </w:rPr>
      </w:pPr>
      <w:r>
        <w:rPr>
          <w:lang w:val="bg-BG"/>
        </w:rPr>
        <w:t xml:space="preserve">(6) Непредвидените за изпълнение СМР се установяват с мотивиран протокол, подписан от ВЪЗЛОЖИТЕЛ, ИЗПЪЛНИТЕЛ, Строителен надзор и Проектант и се изпълняват за оферирани в КСС дейности по оферираните цени, а за неоферираните в КСС дейности – по </w:t>
      </w:r>
      <w:proofErr w:type="spellStart"/>
      <w:r>
        <w:rPr>
          <w:lang w:val="bg-BG"/>
        </w:rPr>
        <w:t>анализни</w:t>
      </w:r>
      <w:proofErr w:type="spellEnd"/>
      <w:r>
        <w:rPr>
          <w:lang w:val="bg-BG"/>
        </w:rPr>
        <w:t xml:space="preserve"> цени, съставени на база на елементите на ценообразуване и цена на материали по фактури, предварително одобрени от ВЪЗЛОЖИТЕЛЯ.</w:t>
      </w:r>
    </w:p>
    <w:p w:rsidR="00FA7CBC" w:rsidRDefault="00FA7CBC" w:rsidP="00766096">
      <w:pPr>
        <w:ind w:firstLine="426"/>
        <w:jc w:val="both"/>
        <w:rPr>
          <w:lang w:val="bg-BG"/>
        </w:rPr>
      </w:pPr>
      <w:r>
        <w:rPr>
          <w:lang w:val="bg-BG"/>
        </w:rPr>
        <w:t>(7) Допълнителни видове работи се възлагат само ако са мотивирани с неразривна свързаност и технологична необходимост от тяхното изпълнение, без оглед на които обектът не би могъл да бъде технологично завършен до степен на годност и съобразно целите на изпълняваните СМР.</w:t>
      </w:r>
    </w:p>
    <w:p w:rsidR="00FA7CBC" w:rsidRDefault="00FA7CBC" w:rsidP="00766096">
      <w:pPr>
        <w:ind w:firstLine="426"/>
        <w:jc w:val="both"/>
        <w:rPr>
          <w:lang w:val="bg-BG"/>
        </w:rPr>
      </w:pPr>
      <w:r>
        <w:rPr>
          <w:lang w:val="bg-BG"/>
        </w:rPr>
        <w:t xml:space="preserve">Чл. 4. (1) Плащанията ще се извършват за актувани с протоколи действително извършени строителни работи и дейности въз основа на единични фирмени цени на ИЗПЪЛНИТЕЛЯ, съгласно приетата от ВЪЗЛОЖИТЕЛЯ оферта, неразделна част от настоящия договор, след представяне на документите, съгласно Правилника за изпълнение и </w:t>
      </w:r>
      <w:proofErr w:type="spellStart"/>
      <w:r>
        <w:rPr>
          <w:lang w:val="bg-BG"/>
        </w:rPr>
        <w:t>редаване</w:t>
      </w:r>
      <w:proofErr w:type="spellEnd"/>
      <w:r>
        <w:rPr>
          <w:lang w:val="bg-BG"/>
        </w:rPr>
        <w:t xml:space="preserve"> на строително-монтажните работи, в съответствие с Наредба №2/2003 г. и Наредба №3/2003 г.</w:t>
      </w:r>
    </w:p>
    <w:p w:rsidR="0097155A" w:rsidRDefault="0097155A" w:rsidP="00766096">
      <w:pPr>
        <w:ind w:firstLine="426"/>
        <w:jc w:val="both"/>
        <w:rPr>
          <w:lang w:val="bg-BG"/>
        </w:rPr>
      </w:pPr>
      <w:r>
        <w:rPr>
          <w:lang w:val="bg-BG"/>
        </w:rPr>
        <w:t xml:space="preserve">(2) Плащанията по настоящия договор се осъществяват в лева, чрез банков превод от ВЪЗЛОЖИТЕЛЯ по предоставена </w:t>
      </w:r>
      <w:r w:rsidR="00035995">
        <w:rPr>
          <w:lang w:val="bg-BG"/>
        </w:rPr>
        <w:t>от ИЗПЪЛНИТЕЛЯ банкова сметка, както следва:</w:t>
      </w:r>
    </w:p>
    <w:p w:rsidR="00035995" w:rsidRPr="00035995" w:rsidRDefault="00035995" w:rsidP="00035995">
      <w:pPr>
        <w:jc w:val="both"/>
        <w:rPr>
          <w:lang w:val="bg-BG"/>
        </w:rPr>
      </w:pPr>
      <w:r w:rsidRPr="00035995">
        <w:rPr>
          <w:lang w:val="bg-BG"/>
        </w:rPr>
        <w:t>Банка: ...................................</w:t>
      </w:r>
    </w:p>
    <w:p w:rsidR="00035995" w:rsidRPr="00035995" w:rsidRDefault="00035995" w:rsidP="00035995">
      <w:pPr>
        <w:jc w:val="both"/>
        <w:rPr>
          <w:lang w:val="bg-BG"/>
        </w:rPr>
      </w:pPr>
      <w:r w:rsidRPr="00035995">
        <w:rPr>
          <w:lang w:val="bg-BG"/>
        </w:rPr>
        <w:t>BIC: ...............................</w:t>
      </w:r>
      <w:r>
        <w:rPr>
          <w:lang w:val="bg-BG"/>
        </w:rPr>
        <w:t>......</w:t>
      </w:r>
    </w:p>
    <w:p w:rsidR="00035995" w:rsidRDefault="00035995" w:rsidP="00035995">
      <w:pPr>
        <w:jc w:val="both"/>
        <w:rPr>
          <w:lang w:val="bg-BG"/>
        </w:rPr>
      </w:pPr>
      <w:r w:rsidRPr="00035995">
        <w:rPr>
          <w:lang w:val="bg-BG"/>
        </w:rPr>
        <w:t>IBAN: ..................................</w:t>
      </w:r>
      <w:r>
        <w:rPr>
          <w:lang w:val="bg-BG"/>
        </w:rPr>
        <w:t>.</w:t>
      </w:r>
    </w:p>
    <w:p w:rsidR="0097155A" w:rsidRDefault="0097155A" w:rsidP="00766096">
      <w:pPr>
        <w:ind w:firstLine="426"/>
        <w:jc w:val="both"/>
        <w:rPr>
          <w:lang w:val="bg-BG"/>
        </w:rPr>
      </w:pPr>
      <w:r>
        <w:rPr>
          <w:lang w:val="bg-BG"/>
        </w:rPr>
        <w:t xml:space="preserve">(3) ИЗПЪЛНИТЕЛЯТ е длъжен да уведомява писмено ВЪЗЛОЖИТЕЛЯ за всички </w:t>
      </w:r>
      <w:proofErr w:type="spellStart"/>
      <w:r>
        <w:rPr>
          <w:lang w:val="bg-BG"/>
        </w:rPr>
        <w:t>последващи</w:t>
      </w:r>
      <w:proofErr w:type="spellEnd"/>
      <w:r>
        <w:rPr>
          <w:lang w:val="bg-BG"/>
        </w:rPr>
        <w:t xml:space="preserve"> промени, във връзка с предоставената от ИЗПЪЛНИТЕЛЯ банковата сметка в срок от 3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7155A" w:rsidRDefault="0097155A" w:rsidP="00766096">
      <w:pPr>
        <w:ind w:firstLine="426"/>
        <w:jc w:val="both"/>
        <w:rPr>
          <w:lang w:val="bg-BG"/>
        </w:rPr>
      </w:pPr>
      <w:r>
        <w:rPr>
          <w:lang w:val="bg-BG"/>
        </w:rPr>
        <w:t>Чл. 5. (1) Разплащането при изпълнението на обществената поръчка се осъществява до размера на осигурените средства, включително и междинните плащания.</w:t>
      </w:r>
    </w:p>
    <w:p w:rsidR="0097155A" w:rsidRPr="00B86D30" w:rsidRDefault="0097155A" w:rsidP="00766096">
      <w:pPr>
        <w:ind w:firstLine="426"/>
        <w:jc w:val="both"/>
        <w:rPr>
          <w:lang w:val="bg-BG"/>
        </w:rPr>
      </w:pPr>
      <w:r>
        <w:rPr>
          <w:lang w:val="bg-BG"/>
        </w:rPr>
        <w:t xml:space="preserve">(2) Когато ИЗПЪЛНИТЕЛЯТ предвижда използването на подизпълнители, директни плащания към същите могат да се извършват само при условията и реда на чл. 66, ал. 4 и ал. 7 от ЗОП. </w:t>
      </w:r>
    </w:p>
    <w:p w:rsidR="00B3056C" w:rsidRPr="00766096" w:rsidRDefault="00B3056C" w:rsidP="00766096">
      <w:pPr>
        <w:jc w:val="both"/>
      </w:pPr>
    </w:p>
    <w:p w:rsidR="00B3056C" w:rsidRPr="00766096" w:rsidRDefault="00B3056C" w:rsidP="00766096">
      <w:pPr>
        <w:jc w:val="center"/>
        <w:rPr>
          <w:b/>
        </w:rPr>
      </w:pPr>
      <w:r w:rsidRPr="00035995">
        <w:rPr>
          <w:b/>
        </w:rPr>
        <w:t>IV. ПРАВА И ЗАДЪЛЖЕНИЯ НА ВЪЗЛОЖИТЕЛЯ</w:t>
      </w:r>
    </w:p>
    <w:p w:rsidR="00575C9F" w:rsidRPr="00575C9F" w:rsidRDefault="00B3056C" w:rsidP="00766096">
      <w:pPr>
        <w:ind w:firstLine="426"/>
        <w:jc w:val="both"/>
        <w:rPr>
          <w:lang w:val="bg-BG"/>
        </w:rPr>
      </w:pPr>
      <w:proofErr w:type="gramStart"/>
      <w:r w:rsidRPr="00766096">
        <w:t xml:space="preserve">Чл. </w:t>
      </w:r>
      <w:r w:rsidR="00575C9F">
        <w:rPr>
          <w:lang w:val="bg-BG"/>
        </w:rPr>
        <w:t>6</w:t>
      </w:r>
      <w:r w:rsidRPr="00766096">
        <w:t>.</w:t>
      </w:r>
      <w:proofErr w:type="gramEnd"/>
      <w:r w:rsidRPr="00766096">
        <w:t xml:space="preserve"> </w:t>
      </w:r>
      <w:r w:rsidR="00575C9F">
        <w:rPr>
          <w:lang w:val="bg-BG"/>
        </w:rPr>
        <w:t>ВЪЗЛОЖИТЕЛЯТ има право:</w:t>
      </w:r>
    </w:p>
    <w:p w:rsidR="00B3056C" w:rsidRPr="00575C9F" w:rsidRDefault="00B3056C" w:rsidP="00766096">
      <w:pPr>
        <w:ind w:firstLine="426"/>
        <w:jc w:val="both"/>
        <w:rPr>
          <w:lang w:val="bg-BG"/>
        </w:rPr>
      </w:pPr>
      <w:r w:rsidRPr="00766096">
        <w:t>(1)</w:t>
      </w:r>
      <w:r w:rsidR="00575C9F">
        <w:rPr>
          <w:lang w:val="bg-BG"/>
        </w:rPr>
        <w:t xml:space="preserve"> Да проверява изпълнението на този договор по всяко време, относно качеството на изпълнените работи и влаганите материали, по начин, незатрудняващ работата на ИЗПЪЛНИТЕЛЯ, като при констатиране на некачествено извършени работи, влагане на некачествени или нестандартни материали или отклонения от проекта, да спира извършването на СМР до отстраняване на нарушението. Подмяната на нестандартните или </w:t>
      </w:r>
      <w:proofErr w:type="spellStart"/>
      <w:r w:rsidR="00575C9F">
        <w:rPr>
          <w:lang w:val="bg-BG"/>
        </w:rPr>
        <w:t>некачесвени</w:t>
      </w:r>
      <w:proofErr w:type="spellEnd"/>
      <w:r w:rsidR="00575C9F">
        <w:rPr>
          <w:lang w:val="bg-BG"/>
        </w:rPr>
        <w:t xml:space="preserve"> материали и отстраняването на нарушенията са за сметка на ИЗПЪЛНИТЕЛЯ.</w:t>
      </w:r>
    </w:p>
    <w:p w:rsidR="00B3056C" w:rsidRPr="00575C9F" w:rsidRDefault="00B3056C" w:rsidP="00766096">
      <w:pPr>
        <w:ind w:firstLine="426"/>
        <w:jc w:val="both"/>
        <w:rPr>
          <w:lang w:val="bg-BG"/>
        </w:rPr>
      </w:pPr>
      <w:r w:rsidRPr="00766096">
        <w:t>(2)</w:t>
      </w:r>
      <w:r w:rsidR="00575C9F">
        <w:rPr>
          <w:lang w:val="bg-BG"/>
        </w:rPr>
        <w:t xml:space="preserve"> Да откаже заплащането на СМР до представяне от страна на ИЗПЪЛНИТЕЛЯ на изисканите от ВЪЗЛОЖИТЕЛЯ </w:t>
      </w:r>
      <w:proofErr w:type="spellStart"/>
      <w:r w:rsidR="00575C9F">
        <w:rPr>
          <w:lang w:val="bg-BG"/>
        </w:rPr>
        <w:t>доказателствени</w:t>
      </w:r>
      <w:proofErr w:type="spellEnd"/>
      <w:r w:rsidR="00575C9F">
        <w:rPr>
          <w:lang w:val="bg-BG"/>
        </w:rPr>
        <w:t xml:space="preserve"> документи за доказване на количеството и качеството им.</w:t>
      </w:r>
    </w:p>
    <w:p w:rsidR="00B3056C" w:rsidRPr="00575C9F" w:rsidRDefault="00B3056C" w:rsidP="00766096">
      <w:pPr>
        <w:ind w:firstLine="426"/>
        <w:jc w:val="both"/>
        <w:rPr>
          <w:lang w:val="bg-BG"/>
        </w:rPr>
      </w:pPr>
      <w:r w:rsidRPr="00766096">
        <w:t>(3)</w:t>
      </w:r>
      <w:r w:rsidR="00575C9F">
        <w:rPr>
          <w:lang w:val="bg-BG"/>
        </w:rPr>
        <w:t xml:space="preserve"> Да оказва текущ </w:t>
      </w:r>
      <w:proofErr w:type="spellStart"/>
      <w:r w:rsidR="00575C9F">
        <w:rPr>
          <w:lang w:val="bg-BG"/>
        </w:rPr>
        <w:t>контол</w:t>
      </w:r>
      <w:proofErr w:type="spellEnd"/>
      <w:r w:rsidR="00575C9F">
        <w:rPr>
          <w:lang w:val="bg-BG"/>
        </w:rPr>
        <w:t xml:space="preserve"> по изпълнението на работата. Контролът ще се осъществява от определени от ВЪЗЛОЖИТЕЛЯ длъжностни лица, които ще подписват от негово име протоколите за извършените констатации, актове и протоколи съгласно Наредба №3.</w:t>
      </w:r>
    </w:p>
    <w:p w:rsidR="00B3056C" w:rsidRPr="00575C9F" w:rsidRDefault="00B3056C" w:rsidP="00766096">
      <w:pPr>
        <w:ind w:firstLine="426"/>
        <w:jc w:val="both"/>
        <w:rPr>
          <w:lang w:val="bg-BG"/>
        </w:rPr>
      </w:pPr>
      <w:r w:rsidRPr="00766096">
        <w:t>(4)</w:t>
      </w:r>
      <w:r w:rsidR="00575C9F">
        <w:rPr>
          <w:lang w:val="bg-BG"/>
        </w:rPr>
        <w:t xml:space="preserve"> Да иска от ИЗПЪЛНИТЕЛЯ да изпълни възложената работа в срок и без отклонения от поръчката.</w:t>
      </w:r>
    </w:p>
    <w:p w:rsidR="00B3056C" w:rsidRDefault="00B3056C" w:rsidP="00766096">
      <w:pPr>
        <w:ind w:firstLine="426"/>
        <w:jc w:val="both"/>
        <w:rPr>
          <w:lang w:val="bg-BG"/>
        </w:rPr>
      </w:pPr>
      <w:r w:rsidRPr="00766096">
        <w:t>(5)</w:t>
      </w:r>
      <w:r w:rsidR="00575C9F">
        <w:rPr>
          <w:lang w:val="bg-BG"/>
        </w:rPr>
        <w:t xml:space="preserve"> Да иска от ИЗПЪЛНИТЕЛЯ да му предаде изработените видове работи</w:t>
      </w:r>
    </w:p>
    <w:p w:rsidR="00575C9F" w:rsidRDefault="00575C9F" w:rsidP="00766096">
      <w:pPr>
        <w:ind w:firstLine="426"/>
        <w:jc w:val="both"/>
        <w:rPr>
          <w:lang w:val="bg-BG"/>
        </w:rPr>
      </w:pPr>
      <w:r>
        <w:rPr>
          <w:lang w:val="bg-BG"/>
        </w:rPr>
        <w:t xml:space="preserve">(6) При възникнали дефекти в извършените СМР в периода на гаранционния срок на същите, да изиска дефектите да бъдат </w:t>
      </w:r>
      <w:proofErr w:type="spellStart"/>
      <w:r>
        <w:rPr>
          <w:lang w:val="bg-BG"/>
        </w:rPr>
        <w:t>остранени</w:t>
      </w:r>
      <w:proofErr w:type="spellEnd"/>
      <w:r>
        <w:rPr>
          <w:lang w:val="bg-BG"/>
        </w:rPr>
        <w:t xml:space="preserve"> от ИЗПЪЛНИТЕЛЯ без допълнително заплащане.</w:t>
      </w:r>
    </w:p>
    <w:p w:rsidR="00575C9F" w:rsidRDefault="00575C9F" w:rsidP="00766096">
      <w:pPr>
        <w:ind w:firstLine="426"/>
        <w:jc w:val="both"/>
        <w:rPr>
          <w:lang w:val="bg-BG"/>
        </w:rPr>
      </w:pPr>
      <w:r>
        <w:rPr>
          <w:lang w:val="bg-BG"/>
        </w:rPr>
        <w:lastRenderedPageBreak/>
        <w:t>(7) Да изисква от ИЗПЪЛНИТЕЛЯ да сключи и да му представи договор за подизпълнение с посочените в офертата му подизпълнители или при включване на подизпълнител по време на изпълнение на договора (в приложимите случаи).</w:t>
      </w:r>
    </w:p>
    <w:p w:rsidR="00575C9F" w:rsidRDefault="00575C9F" w:rsidP="00766096">
      <w:pPr>
        <w:ind w:firstLine="426"/>
        <w:jc w:val="both"/>
        <w:rPr>
          <w:lang w:val="bg-BG"/>
        </w:rPr>
      </w:pPr>
      <w:r>
        <w:rPr>
          <w:lang w:val="bg-BG"/>
        </w:rPr>
        <w:t>Чл. 7. ВЪЗЛОЖИТЕЛЯТ се задължава</w:t>
      </w:r>
      <w:r w:rsidR="00BD55E2">
        <w:rPr>
          <w:lang w:val="bg-BG"/>
        </w:rPr>
        <w:t>:</w:t>
      </w:r>
    </w:p>
    <w:p w:rsidR="00BD55E2" w:rsidRDefault="00BD55E2" w:rsidP="00766096">
      <w:pPr>
        <w:ind w:firstLine="426"/>
        <w:jc w:val="both"/>
        <w:rPr>
          <w:lang w:val="bg-BG"/>
        </w:rPr>
      </w:pPr>
      <w:r>
        <w:rPr>
          <w:lang w:val="bg-BG"/>
        </w:rPr>
        <w:t>(1) Да окаже необходимото съдействие на ИЗПЪЛНИТЕЛЯ за изпълнение на възложената му работа, в това число и да предостави на ИЗПЪЛНИТЕЛЯ строителната площадка за времето, предвидено за изпълнение на обекта – предмет на настоящия договор и за реализиране целите по договора.</w:t>
      </w:r>
    </w:p>
    <w:p w:rsidR="00BD55E2" w:rsidRDefault="00BD55E2" w:rsidP="00766096">
      <w:pPr>
        <w:ind w:firstLine="426"/>
        <w:jc w:val="both"/>
        <w:rPr>
          <w:lang w:val="bg-BG"/>
        </w:rPr>
      </w:pPr>
      <w:r>
        <w:rPr>
          <w:lang w:val="bg-BG"/>
        </w:rPr>
        <w:t>(2) Да осигури свободен достъп на ИЗПЪЛНИТЕЛЯ до обекта, съгласно одобрения график;</w:t>
      </w:r>
    </w:p>
    <w:p w:rsidR="00BD55E2" w:rsidRDefault="00BD55E2" w:rsidP="00766096">
      <w:pPr>
        <w:ind w:firstLine="426"/>
        <w:jc w:val="both"/>
        <w:rPr>
          <w:lang w:val="bg-BG"/>
        </w:rPr>
      </w:pPr>
      <w:r>
        <w:rPr>
          <w:lang w:val="bg-BG"/>
        </w:rPr>
        <w:t>(3) Да участва със свой представител при приемане на извършените работи на обекта.</w:t>
      </w:r>
    </w:p>
    <w:p w:rsidR="00BD55E2" w:rsidRDefault="00BD55E2" w:rsidP="00766096">
      <w:pPr>
        <w:ind w:firstLine="426"/>
        <w:jc w:val="both"/>
        <w:rPr>
          <w:lang w:val="bg-BG"/>
        </w:rPr>
      </w:pPr>
      <w:r>
        <w:rPr>
          <w:lang w:val="bg-BG"/>
        </w:rPr>
        <w:t>(4) Преди започване на строителните работи по проекта, да сключи договор с регистрирано лице за изпълняване на строителен надзор и да определи лице, което да упражнява инвеститорски контрол по време на строителството.</w:t>
      </w:r>
    </w:p>
    <w:p w:rsidR="00BD55E2" w:rsidRDefault="00BD55E2" w:rsidP="00766096">
      <w:pPr>
        <w:ind w:firstLine="426"/>
        <w:jc w:val="both"/>
        <w:rPr>
          <w:lang w:val="bg-BG"/>
        </w:rPr>
      </w:pPr>
      <w:r>
        <w:rPr>
          <w:lang w:val="bg-BG"/>
        </w:rPr>
        <w:t>(5) Да изплаща извършените и приети количества работи при условията на настоящия договор.</w:t>
      </w:r>
    </w:p>
    <w:p w:rsidR="00BD55E2" w:rsidRDefault="00BD55E2" w:rsidP="00766096">
      <w:pPr>
        <w:ind w:firstLine="426"/>
        <w:jc w:val="both"/>
        <w:rPr>
          <w:lang w:val="bg-BG"/>
        </w:rPr>
      </w:pPr>
      <w:r>
        <w:rPr>
          <w:lang w:val="bg-BG"/>
        </w:rPr>
        <w:t>(6) 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 както и да проведе своевременно всички административни процедури, предшестващи и обезпечаващи строителството по настоящия договор.</w:t>
      </w:r>
    </w:p>
    <w:p w:rsidR="00BD55E2" w:rsidRDefault="00BD55E2" w:rsidP="00766096">
      <w:pPr>
        <w:ind w:firstLine="426"/>
        <w:jc w:val="both"/>
        <w:rPr>
          <w:lang w:val="bg-BG"/>
        </w:rPr>
      </w:pPr>
      <w:r>
        <w:rPr>
          <w:lang w:val="bg-BG"/>
        </w:rPr>
        <w:t>(7) Да приеме в срок изпълнените работи.</w:t>
      </w:r>
    </w:p>
    <w:p w:rsidR="00BD55E2" w:rsidRDefault="00BD55E2" w:rsidP="00766096">
      <w:pPr>
        <w:ind w:firstLine="426"/>
        <w:jc w:val="both"/>
        <w:rPr>
          <w:lang w:val="bg-BG"/>
        </w:rPr>
      </w:pPr>
      <w:r>
        <w:rPr>
          <w:lang w:val="bg-BG"/>
        </w:rPr>
        <w:t>(8) Да уведомява ИЗПЪЛНИТЕЛЯ писмено, чрез Уведомително писмо, при установяване на появили се в гаранционния срок дефекти.</w:t>
      </w:r>
    </w:p>
    <w:p w:rsidR="00BD55E2" w:rsidRDefault="00BD55E2" w:rsidP="00766096">
      <w:pPr>
        <w:ind w:firstLine="426"/>
        <w:jc w:val="both"/>
        <w:rPr>
          <w:lang w:val="bg-BG"/>
        </w:rPr>
      </w:pPr>
      <w:r>
        <w:rPr>
          <w:lang w:val="bg-BG"/>
        </w:rPr>
        <w:t>Чл. 8. ВЪЗЛОЖИТЕЛЯТ не носи отговорност за действия или бездействия на ИЗПЪЛНИТЕЛЯ, в резултат на които възникват:</w:t>
      </w:r>
    </w:p>
    <w:p w:rsidR="00BD55E2" w:rsidRDefault="00BD55E2" w:rsidP="00766096">
      <w:pPr>
        <w:ind w:firstLine="426"/>
        <w:jc w:val="both"/>
        <w:rPr>
          <w:lang w:val="bg-BG"/>
        </w:rPr>
      </w:pPr>
      <w:r>
        <w:rPr>
          <w:lang w:val="bg-BG"/>
        </w:rPr>
        <w:t>1. Смърт или злополука на което и да било физическо лице;</w:t>
      </w:r>
    </w:p>
    <w:p w:rsidR="00BD55E2" w:rsidRPr="00575C9F" w:rsidRDefault="00BD55E2" w:rsidP="00766096">
      <w:pPr>
        <w:ind w:firstLine="426"/>
        <w:jc w:val="both"/>
        <w:rPr>
          <w:lang w:val="bg-BG"/>
        </w:rPr>
      </w:pPr>
      <w:r>
        <w:rPr>
          <w:lang w:val="bg-BG"/>
        </w:rPr>
        <w:t>2. Загуба или нанесена вреда на каквото и да било имущество, вследствие изпълнение предмета на договора през времетраене на строителството.</w:t>
      </w:r>
    </w:p>
    <w:p w:rsidR="00B3056C" w:rsidRPr="00766096" w:rsidRDefault="00B3056C" w:rsidP="00766096">
      <w:pPr>
        <w:jc w:val="both"/>
      </w:pPr>
    </w:p>
    <w:p w:rsidR="00BF55EE" w:rsidRPr="00BD55E2" w:rsidRDefault="00BF55EE" w:rsidP="00766096">
      <w:pPr>
        <w:jc w:val="center"/>
        <w:rPr>
          <w:b/>
          <w:lang w:val="bg-BG"/>
        </w:rPr>
      </w:pPr>
      <w:r w:rsidRPr="00766096">
        <w:rPr>
          <w:b/>
        </w:rPr>
        <w:t>V. ПРАВА И ЗАДЪЛЖЕНИЯ НА ИЗПЪЛНИТЕЛЯ</w:t>
      </w:r>
    </w:p>
    <w:p w:rsidR="00BD55E2" w:rsidRDefault="00BF55EE" w:rsidP="00766096">
      <w:pPr>
        <w:ind w:firstLine="426"/>
        <w:jc w:val="both"/>
        <w:rPr>
          <w:lang w:val="bg-BG"/>
        </w:rPr>
      </w:pPr>
      <w:proofErr w:type="gramStart"/>
      <w:r w:rsidRPr="00766096">
        <w:t xml:space="preserve">Чл. </w:t>
      </w:r>
      <w:r w:rsidR="00BD55E2">
        <w:rPr>
          <w:lang w:val="bg-BG"/>
        </w:rPr>
        <w:t>9</w:t>
      </w:r>
      <w:r w:rsidR="00BD55E2">
        <w:t>.</w:t>
      </w:r>
      <w:proofErr w:type="gramEnd"/>
      <w:r w:rsidR="00BD55E2">
        <w:t xml:space="preserve"> </w:t>
      </w:r>
      <w:r w:rsidR="00BD55E2">
        <w:rPr>
          <w:lang w:val="bg-BG"/>
        </w:rPr>
        <w:t>ИЗПЪЛНИТЕЛЯТ има право:</w:t>
      </w:r>
    </w:p>
    <w:p w:rsidR="00BD55E2" w:rsidRDefault="00BD55E2" w:rsidP="00766096">
      <w:pPr>
        <w:ind w:firstLine="426"/>
        <w:jc w:val="both"/>
        <w:rPr>
          <w:lang w:val="bg-BG"/>
        </w:rPr>
      </w:pPr>
      <w:r>
        <w:rPr>
          <w:lang w:val="bg-BG"/>
        </w:rPr>
        <w:t>(1) Да иска от ВЪЗЛОЖИТЕЛЯ необходимото съдействие за изпълнение на работата.</w:t>
      </w:r>
    </w:p>
    <w:p w:rsidR="00745C43" w:rsidRDefault="00BD55E2" w:rsidP="00766096">
      <w:pPr>
        <w:ind w:firstLine="426"/>
        <w:jc w:val="both"/>
        <w:rPr>
          <w:lang w:val="bg-BG"/>
        </w:rPr>
      </w:pPr>
      <w:r>
        <w:rPr>
          <w:lang w:val="bg-BG"/>
        </w:rPr>
        <w:t xml:space="preserve">(2) </w:t>
      </w:r>
      <w:r w:rsidR="00745C43">
        <w:rPr>
          <w:lang w:val="bg-BG"/>
        </w:rPr>
        <w:t>Да иска от ВЪЗЛОЖИТЕЛЯ приемане на работата, в случай че е изпълнена точно.</w:t>
      </w:r>
    </w:p>
    <w:p w:rsidR="00745C43" w:rsidRDefault="00745C43" w:rsidP="00766096">
      <w:pPr>
        <w:ind w:firstLine="426"/>
        <w:jc w:val="both"/>
        <w:rPr>
          <w:lang w:val="bg-BG"/>
        </w:rPr>
      </w:pPr>
      <w:r>
        <w:rPr>
          <w:lang w:val="bg-BG"/>
        </w:rPr>
        <w:t>(3) Да получи уговореното по-горе възнаграждение за изпълнената и приета работа.</w:t>
      </w:r>
    </w:p>
    <w:p w:rsidR="00BF55EE" w:rsidRPr="00766096" w:rsidRDefault="00745C43" w:rsidP="00766096">
      <w:pPr>
        <w:ind w:firstLine="426"/>
        <w:jc w:val="both"/>
      </w:pPr>
      <w:r>
        <w:rPr>
          <w:lang w:val="bg-BG"/>
        </w:rPr>
        <w:t xml:space="preserve">Чл. 10. </w:t>
      </w:r>
      <w:r w:rsidR="00BF55EE" w:rsidRPr="00766096">
        <w:t xml:space="preserve">ИЗПЪЛНИТЕЛЯТ </w:t>
      </w:r>
      <w:proofErr w:type="spellStart"/>
      <w:r w:rsidR="00BF55EE" w:rsidRPr="00766096">
        <w:t>се</w:t>
      </w:r>
      <w:proofErr w:type="spellEnd"/>
      <w:r w:rsidR="00BF55EE" w:rsidRPr="00766096">
        <w:t xml:space="preserve"> задължава:</w:t>
      </w:r>
    </w:p>
    <w:p w:rsidR="00745C43" w:rsidRDefault="00745C43" w:rsidP="00766096">
      <w:pPr>
        <w:ind w:firstLine="426"/>
        <w:jc w:val="both"/>
        <w:rPr>
          <w:lang w:val="bg-BG"/>
        </w:rPr>
      </w:pPr>
      <w:r>
        <w:rPr>
          <w:lang w:val="bg-BG"/>
        </w:rPr>
        <w:t>(1) Да изпълни предвидените СМР добросъвестно и професионално, в съответствие с всички нормативно установени изисквания на строителните, техническите и технологичните правила и нормативи за съответните дейности, клаузите на този договор и при условията на приетите технически спецификации, както и Предложението за изпълнение на поръчката с приложенията към него, които са неразделна част от този договор.</w:t>
      </w:r>
    </w:p>
    <w:p w:rsidR="00745C43" w:rsidRDefault="00745C43" w:rsidP="00766096">
      <w:pPr>
        <w:ind w:firstLine="426"/>
        <w:jc w:val="both"/>
        <w:rPr>
          <w:lang w:val="bg-BG"/>
        </w:rPr>
      </w:pPr>
      <w:r>
        <w:rPr>
          <w:lang w:val="bg-BG"/>
        </w:rPr>
        <w:t>(2) Да осигурява и влага в строителството висококачествени материали и строителни продукти, съгласно Закона за техническите изисквания към продуктите и Наредба №РД-02-20-1 от 5 февруари 2015 г. за условията и реда за влагане на строителни продукти в строежите на Република България и техническите спецификации. Материалите се доставят с декларации за съответствие и/или сертификати за качество, съгласно Наредба №РД-02-20-1 от 5 февруари 2015 г.</w:t>
      </w:r>
    </w:p>
    <w:p w:rsidR="00745C43" w:rsidRDefault="00745C43" w:rsidP="00766096">
      <w:pPr>
        <w:ind w:firstLine="426"/>
        <w:jc w:val="both"/>
        <w:rPr>
          <w:lang w:val="bg-BG"/>
        </w:rPr>
      </w:pPr>
      <w:r>
        <w:rPr>
          <w:lang w:val="bg-BG"/>
        </w:rPr>
        <w:t xml:space="preserve">(3) Разходите по време на </w:t>
      </w:r>
      <w:proofErr w:type="spellStart"/>
      <w:r>
        <w:rPr>
          <w:lang w:val="bg-BG"/>
        </w:rPr>
        <w:t>сткроителството</w:t>
      </w:r>
      <w:proofErr w:type="spellEnd"/>
      <w:r>
        <w:rPr>
          <w:lang w:val="bg-BG"/>
        </w:rPr>
        <w:t xml:space="preserve"> за консумация на електроенергия, вода и други консумативи, необходими за изпълнение на обекта са за сметка на ИЗПЪЛНИТЕЛЯ.</w:t>
      </w:r>
    </w:p>
    <w:p w:rsidR="00745C43" w:rsidRDefault="00745C43" w:rsidP="00766096">
      <w:pPr>
        <w:ind w:firstLine="426"/>
        <w:jc w:val="both"/>
        <w:rPr>
          <w:lang w:val="bg-BG"/>
        </w:rPr>
      </w:pPr>
      <w:r>
        <w:rPr>
          <w:lang w:val="bg-BG"/>
        </w:rPr>
        <w:t xml:space="preserve">(4) Да опазва имуществото на ВЪЗЛОЖИТЕЛЯ, както и да не допуска разрушаване на инженерната инфраструктура, други повреди и разрушения, замърсяване на околната среда, улици, тротоари и т.н. За вреди, причинени на лица или публично или частно имущество при </w:t>
      </w:r>
      <w:r>
        <w:rPr>
          <w:lang w:val="bg-BG"/>
        </w:rPr>
        <w:lastRenderedPageBreak/>
        <w:t xml:space="preserve">или по повод СМР, отговорността е изцяло на ИЗПЪЛНИТЕЛЯ. Същият носи имуществена отговорност за причинени щети и пропуснати ползи от свои виновни действия или бездействия. ИЗПЪЛНИТЕЛЯТ носи </w:t>
      </w:r>
      <w:proofErr w:type="spellStart"/>
      <w:r>
        <w:rPr>
          <w:lang w:val="bg-BG"/>
        </w:rPr>
        <w:t>регресна</w:t>
      </w:r>
      <w:proofErr w:type="spellEnd"/>
      <w:r>
        <w:rPr>
          <w:lang w:val="bg-BG"/>
        </w:rPr>
        <w:t xml:space="preserve"> отговорност спрямо ВЪЗЛОЖИТЕЛЯ, ако последният заплати обезщетение за такива вреди.</w:t>
      </w:r>
    </w:p>
    <w:p w:rsidR="00745C43" w:rsidRDefault="00745C43" w:rsidP="00766096">
      <w:pPr>
        <w:ind w:firstLine="426"/>
        <w:jc w:val="both"/>
        <w:rPr>
          <w:lang w:val="bg-BG"/>
        </w:rPr>
      </w:pPr>
      <w:r>
        <w:rPr>
          <w:lang w:val="bg-BG"/>
        </w:rPr>
        <w:t>(5) Да спазва изискванията на плана за безопасност и здраве, на основание Наредба №2 от 22.03.2004 г. за минималните изисквания за здравословни и безопасни условия на труд при извършване на строителни и монтажни работи, както и мерките по опазването на околната среда – съгласно Закона за опазване на околната среда.</w:t>
      </w:r>
    </w:p>
    <w:p w:rsidR="00745C43" w:rsidRDefault="00745C43" w:rsidP="00766096">
      <w:pPr>
        <w:ind w:firstLine="426"/>
        <w:jc w:val="both"/>
        <w:rPr>
          <w:lang w:val="bg-BG"/>
        </w:rPr>
      </w:pPr>
      <w:r>
        <w:rPr>
          <w:lang w:val="bg-BG"/>
        </w:rPr>
        <w:t xml:space="preserve">(6) </w:t>
      </w:r>
      <w:r w:rsidR="00F04D67">
        <w:rPr>
          <w:lang w:val="bg-BG"/>
        </w:rPr>
        <w:t>ИЗПЪЛНИТЕЛЯТ носи отговорност пред ВЪЗЛОЖИТЕЛЯ, ако при извършването на СМР е допуснал отклонения от изискванията, предвидени в техническата документация, или е нарушил императивни разпоредби на нормативните актове.</w:t>
      </w:r>
    </w:p>
    <w:p w:rsidR="00F04D67" w:rsidRDefault="00F04D67" w:rsidP="00766096">
      <w:pPr>
        <w:ind w:firstLine="426"/>
        <w:jc w:val="both"/>
        <w:rPr>
          <w:lang w:val="bg-BG"/>
        </w:rPr>
      </w:pPr>
      <w:r>
        <w:rPr>
          <w:lang w:val="bg-BG"/>
        </w:rPr>
        <w:t>(7) Да взема необходимите мерки за опазване на съществуващите пътища, ползвани от него по време на строителството, за което носи пълна отговорност. Да организира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 и компетентните органи.</w:t>
      </w:r>
    </w:p>
    <w:p w:rsidR="00122DD4" w:rsidRDefault="00F04D67" w:rsidP="00766096">
      <w:pPr>
        <w:ind w:firstLine="426"/>
        <w:jc w:val="both"/>
        <w:rPr>
          <w:lang w:val="bg-BG"/>
        </w:rPr>
      </w:pPr>
      <w:r>
        <w:rPr>
          <w:lang w:val="bg-BG"/>
        </w:rPr>
        <w:t xml:space="preserve">(8) Да застрахова професионалната си отговорност съгласно разпоредбата на чл. 171, ал. 1 от ЗУТ и Наредба за условията и реда за задължително застраховане в проектирането и строителството за имуществена отговорност за вреди, </w:t>
      </w:r>
      <w:proofErr w:type="spellStart"/>
      <w:r>
        <w:rPr>
          <w:lang w:val="bg-BG"/>
        </w:rPr>
        <w:t>пичинени</w:t>
      </w:r>
      <w:proofErr w:type="spellEnd"/>
      <w:r>
        <w:rPr>
          <w:lang w:val="bg-BG"/>
        </w:rPr>
        <w:t xml:space="preserve">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на стойност не по-малка от стойността на договора. Застраховката следва да бъде валидна през цялото време на изпълнение на договора, като в едноседмичен срок преди изтичане на срока на валидност се представя нова застрахователна полица. ИЗПЪЛНИТЕЛЯТ носи пълна отговорност за евентуални трудови злополуки на обекта за своите служители, работници, подизпълнители и за трети лица, посещаващи обекта.</w:t>
      </w:r>
    </w:p>
    <w:p w:rsidR="00122DD4" w:rsidRDefault="00122DD4" w:rsidP="00766096">
      <w:pPr>
        <w:ind w:firstLine="426"/>
        <w:jc w:val="both"/>
        <w:rPr>
          <w:lang w:val="bg-BG"/>
        </w:rPr>
      </w:pPr>
      <w:r>
        <w:rPr>
          <w:lang w:val="bg-BG"/>
        </w:rPr>
        <w:t>(</w:t>
      </w:r>
      <w:r w:rsidR="004D2816">
        <w:rPr>
          <w:lang w:val="bg-BG"/>
        </w:rPr>
        <w:t>9</w:t>
      </w:r>
      <w:r>
        <w:rPr>
          <w:lang w:val="bg-BG"/>
        </w:rPr>
        <w:t>) Да съставя своевременно всички актове и протоколи по време на строителството и да съхранява цялата строителна документация на обекта през целия срок за изпълнение на договора в съответствие с нормативните изисквания.</w:t>
      </w:r>
    </w:p>
    <w:p w:rsidR="00122DD4" w:rsidRDefault="00122DD4" w:rsidP="00766096">
      <w:pPr>
        <w:ind w:firstLine="426"/>
        <w:jc w:val="both"/>
        <w:rPr>
          <w:lang w:val="bg-BG"/>
        </w:rPr>
      </w:pPr>
      <w:r>
        <w:rPr>
          <w:lang w:val="bg-BG"/>
        </w:rPr>
        <w:t>(1</w:t>
      </w:r>
      <w:r w:rsidR="004D2816">
        <w:rPr>
          <w:lang w:val="bg-BG"/>
        </w:rPr>
        <w:t>0</w:t>
      </w:r>
      <w:r>
        <w:rPr>
          <w:lang w:val="bg-BG"/>
        </w:rPr>
        <w:t>) Да спазва удостоверените в Заповедната книга на обекта становища и заповеди на лицата, упражняващи строителен надзор и/или авторски надзор и на ВЪЗЛОЖИТЕЛЯ.</w:t>
      </w:r>
    </w:p>
    <w:p w:rsidR="00F04D67" w:rsidRDefault="00122DD4" w:rsidP="00766096">
      <w:pPr>
        <w:ind w:firstLine="426"/>
        <w:jc w:val="both"/>
        <w:rPr>
          <w:lang w:val="bg-BG"/>
        </w:rPr>
      </w:pPr>
      <w:r>
        <w:rPr>
          <w:lang w:val="bg-BG"/>
        </w:rPr>
        <w:t>(1</w:t>
      </w:r>
      <w:r w:rsidR="004D2816">
        <w:rPr>
          <w:lang w:val="bg-BG"/>
        </w:rPr>
        <w:t>1</w:t>
      </w:r>
      <w:r>
        <w:rPr>
          <w:lang w:val="bg-BG"/>
        </w:rPr>
        <w:t>) Да съставя и заверява екзекутивните чертежи, които трябва да съхранява на обекта и да</w:t>
      </w:r>
      <w:r w:rsidR="00F04D67">
        <w:rPr>
          <w:lang w:val="bg-BG"/>
        </w:rPr>
        <w:t xml:space="preserve"> </w:t>
      </w:r>
      <w:r>
        <w:rPr>
          <w:lang w:val="bg-BG"/>
        </w:rPr>
        <w:t>предоставя на контролните органи Заповедната книга и строителните книжа, съставени при изпълнение на СМР по договора.</w:t>
      </w:r>
    </w:p>
    <w:p w:rsidR="00122DD4" w:rsidRDefault="00122DD4" w:rsidP="00766096">
      <w:pPr>
        <w:ind w:firstLine="426"/>
        <w:jc w:val="both"/>
        <w:rPr>
          <w:lang w:val="bg-BG"/>
        </w:rPr>
      </w:pPr>
      <w:r>
        <w:rPr>
          <w:lang w:val="bg-BG"/>
        </w:rPr>
        <w:t>(1</w:t>
      </w:r>
      <w:r w:rsidR="004D2816">
        <w:rPr>
          <w:lang w:val="bg-BG"/>
        </w:rPr>
        <w:t>2</w:t>
      </w:r>
      <w:r>
        <w:rPr>
          <w:lang w:val="bg-BG"/>
        </w:rPr>
        <w:t>) Да осигури за своя сметка вземането и изпитването на представителни лабораторни проби във всички случаи, когато това е предвидено в нормативните актове или в Заповедната книга на обекта или водените дневници от лицето, упражняващо строителен надзор.</w:t>
      </w:r>
    </w:p>
    <w:p w:rsidR="00122DD4" w:rsidRDefault="00122DD4" w:rsidP="00766096">
      <w:pPr>
        <w:ind w:firstLine="426"/>
        <w:jc w:val="both"/>
        <w:rPr>
          <w:lang w:val="bg-BG"/>
        </w:rPr>
      </w:pPr>
      <w:r>
        <w:rPr>
          <w:lang w:val="bg-BG"/>
        </w:rPr>
        <w:t>(1</w:t>
      </w:r>
      <w:r w:rsidR="004D2816">
        <w:rPr>
          <w:lang w:val="bg-BG"/>
        </w:rPr>
        <w:t>3</w:t>
      </w:r>
      <w:r>
        <w:rPr>
          <w:lang w:val="bg-BG"/>
        </w:rPr>
        <w:t>) Да извърши допълнителни проби на изпълнените СМР, когато ВЪЗЛОЖИТЕЛЯТ и/или лицето, упражняващо строителния надзор поискат това, поради съмнение за качеството им. Тези проби са за сметка на ИЗПЪЛНИТЕЛЯ, когато покажат отклонение от необходимото качество, и за сметка на ВЪЗЛОЖИТЕЛЯ, когато покажат пълно съответствие</w:t>
      </w:r>
      <w:r w:rsidR="004D2816">
        <w:rPr>
          <w:lang w:val="bg-BG"/>
        </w:rPr>
        <w:t>.</w:t>
      </w:r>
    </w:p>
    <w:p w:rsidR="004D2816" w:rsidRDefault="004D2816" w:rsidP="00766096">
      <w:pPr>
        <w:ind w:firstLine="426"/>
        <w:jc w:val="both"/>
        <w:rPr>
          <w:lang w:val="bg-BG"/>
        </w:rPr>
      </w:pPr>
      <w:r>
        <w:rPr>
          <w:lang w:val="bg-BG"/>
        </w:rPr>
        <w:t xml:space="preserve">(14) Да допуска на строителната площадка представители на ВЪЗЛОЖИТЕЛЯ, консултанта, </w:t>
      </w:r>
      <w:proofErr w:type="spellStart"/>
      <w:r>
        <w:rPr>
          <w:lang w:val="bg-BG"/>
        </w:rPr>
        <w:t>осъществяващстроителен</w:t>
      </w:r>
      <w:proofErr w:type="spellEnd"/>
      <w:r>
        <w:rPr>
          <w:lang w:val="bg-BG"/>
        </w:rPr>
        <w:t xml:space="preserve"> надзор и </w:t>
      </w:r>
      <w:proofErr w:type="spellStart"/>
      <w:r>
        <w:rPr>
          <w:lang w:val="bg-BG"/>
        </w:rPr>
        <w:t>напроектанта</w:t>
      </w:r>
      <w:proofErr w:type="spellEnd"/>
      <w:r>
        <w:rPr>
          <w:lang w:val="bg-BG"/>
        </w:rPr>
        <w:t>, извършващ авторски надзор и да им осигури за своя сметка временни офиси на обекта.</w:t>
      </w:r>
    </w:p>
    <w:p w:rsidR="004D2816" w:rsidRDefault="004D2816" w:rsidP="00766096">
      <w:pPr>
        <w:ind w:firstLine="426"/>
        <w:jc w:val="both"/>
        <w:rPr>
          <w:lang w:val="bg-BG"/>
        </w:rPr>
      </w:pPr>
      <w:r>
        <w:rPr>
          <w:lang w:val="bg-BG"/>
        </w:rPr>
        <w:t>(15) Да осигури и поддържа за своя сметка охрана на обекта, да обезопасява строителните участъци и при необходимост да ги огражда.</w:t>
      </w:r>
    </w:p>
    <w:p w:rsidR="004D2816" w:rsidRDefault="004D2816" w:rsidP="00766096">
      <w:pPr>
        <w:ind w:firstLine="426"/>
        <w:jc w:val="both"/>
        <w:rPr>
          <w:lang w:val="bg-BG"/>
        </w:rPr>
      </w:pPr>
      <w:r>
        <w:rPr>
          <w:lang w:val="bg-BG"/>
        </w:rPr>
        <w:t>(16) Да извърши депониране на негодни почви и строителни отпадъци на определен от Община Русе терен и да заплати съответните такси.</w:t>
      </w:r>
    </w:p>
    <w:p w:rsidR="004D2816" w:rsidRDefault="004D2816" w:rsidP="00766096">
      <w:pPr>
        <w:ind w:firstLine="426"/>
        <w:jc w:val="both"/>
        <w:rPr>
          <w:lang w:val="bg-BG"/>
        </w:rPr>
      </w:pPr>
      <w:r>
        <w:rPr>
          <w:lang w:val="bg-BG"/>
        </w:rPr>
        <w:t xml:space="preserve">(17) При възникнали дефекти в извършените СМР в периода на гаранционния срок на същите, констатирани от ВЪЗЛОЖИТЕЛЯ и получаване на Уведомително писмо от страна </w:t>
      </w:r>
      <w:r>
        <w:rPr>
          <w:lang w:val="bg-BG"/>
        </w:rPr>
        <w:lastRenderedPageBreak/>
        <w:t>на ИЗПЪЛНИТЕЛЯ, ИЗПЪЛНИТЕЛЯТ се задължава да започне работа по отстраняване на същите без допълнително заплащане в срок от 5 (пет) календарни дни.</w:t>
      </w:r>
    </w:p>
    <w:p w:rsidR="004D2816" w:rsidRDefault="004D2816" w:rsidP="00766096">
      <w:pPr>
        <w:ind w:firstLine="426"/>
        <w:jc w:val="both"/>
        <w:rPr>
          <w:lang w:val="bg-BG"/>
        </w:rPr>
      </w:pPr>
      <w:r>
        <w:rPr>
          <w:lang w:val="bg-BG"/>
        </w:rPr>
        <w:t xml:space="preserve">(18) Да съставя, оформя и </w:t>
      </w:r>
      <w:proofErr w:type="spellStart"/>
      <w:r>
        <w:rPr>
          <w:lang w:val="bg-BG"/>
        </w:rPr>
        <w:t>предтавя</w:t>
      </w:r>
      <w:proofErr w:type="spellEnd"/>
      <w:r>
        <w:rPr>
          <w:lang w:val="bg-BG"/>
        </w:rPr>
        <w:t xml:space="preserve"> необходимите документи за разплащане, отчитащи и доказващи количеството и качеството на извършените СМР  и вложените материали /количествени сметки, протоколи за извършени СМР, актове по Наредба №3, </w:t>
      </w:r>
      <w:proofErr w:type="spellStart"/>
      <w:r>
        <w:rPr>
          <w:lang w:val="bg-BG"/>
        </w:rPr>
        <w:t>сертификти</w:t>
      </w:r>
      <w:proofErr w:type="spellEnd"/>
      <w:r>
        <w:rPr>
          <w:lang w:val="bg-BG"/>
        </w:rPr>
        <w:t xml:space="preserve"> за материали и др./ и оформя досие в 2 екземпляра за приемането на обекта, в т.ч. количествена сметка само по отношение на изпълнените количества (без цени) и други констативни протоколи. ВЪЗЛОЖИТЕЛЯТ има право да изиска допълнителни документи по негова преценка за нуждите на доказване на количеството и качеството на изпълнените СМР и вложените материали.</w:t>
      </w:r>
    </w:p>
    <w:p w:rsidR="004D2816" w:rsidRDefault="004D2816" w:rsidP="00766096">
      <w:pPr>
        <w:ind w:firstLine="426"/>
        <w:jc w:val="both"/>
        <w:rPr>
          <w:lang w:val="bg-BG"/>
        </w:rPr>
      </w:pPr>
      <w:r>
        <w:rPr>
          <w:lang w:val="bg-BG"/>
        </w:rPr>
        <w:t>(19) ИЗПЪЛНИТЕЛЯТ е длъжен да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11 и ал. 12 от ЗОП. В случай на замяна на подизпълнител по време на изпълнение на договора ИЗПЪЛНИТЕЛЯТ следва да изпрати допълнителното споразумение за замяната на ВЪЗЛОЖИТЕЛЯ, в 3-дневен срок, заедно с доказателства, че са изпълнени условията по чл. 66, ал. 2 и 11 от ЗОП.</w:t>
      </w:r>
    </w:p>
    <w:p w:rsidR="00BF55EE" w:rsidRDefault="004D2816" w:rsidP="00766096">
      <w:pPr>
        <w:ind w:firstLine="426"/>
        <w:jc w:val="both"/>
      </w:pPr>
      <w:r>
        <w:rPr>
          <w:lang w:val="bg-BG"/>
        </w:rPr>
        <w:t xml:space="preserve">(20) </w:t>
      </w:r>
      <w:r w:rsidR="00BF55EE" w:rsidRPr="00766096">
        <w:t xml:space="preserve">Да отговаря за действията, </w:t>
      </w:r>
      <w:proofErr w:type="spellStart"/>
      <w:r w:rsidR="00BF55EE" w:rsidRPr="00766096">
        <w:t>бездействията</w:t>
      </w:r>
      <w:proofErr w:type="spellEnd"/>
      <w:r w:rsidR="00BF55EE" w:rsidRPr="00766096">
        <w:t xml:space="preserve"> и </w:t>
      </w:r>
      <w:proofErr w:type="spellStart"/>
      <w:r w:rsidR="00BF55EE" w:rsidRPr="00766096">
        <w:t>работата</w:t>
      </w:r>
      <w:proofErr w:type="spellEnd"/>
      <w:r w:rsidR="00BF55EE" w:rsidRPr="00766096">
        <w:t xml:space="preserve"> на </w:t>
      </w:r>
      <w:proofErr w:type="spellStart"/>
      <w:r w:rsidR="00BF55EE" w:rsidRPr="00766096">
        <w:t>посочения</w:t>
      </w:r>
      <w:proofErr w:type="spellEnd"/>
      <w:r w:rsidR="00BF55EE" w:rsidRPr="00766096">
        <w:t xml:space="preserve"> подизпълнител/посочените подизпълнители като за </w:t>
      </w:r>
      <w:proofErr w:type="spellStart"/>
      <w:r w:rsidR="00BF55EE" w:rsidRPr="00766096">
        <w:t>свои</w:t>
      </w:r>
      <w:proofErr w:type="spellEnd"/>
      <w:r w:rsidR="00BF55EE" w:rsidRPr="00766096">
        <w:t xml:space="preserve"> </w:t>
      </w:r>
      <w:proofErr w:type="spellStart"/>
      <w:r w:rsidR="00BF55EE" w:rsidRPr="00766096">
        <w:t>действия</w:t>
      </w:r>
      <w:proofErr w:type="spellEnd"/>
      <w:r w:rsidR="00BF55EE" w:rsidRPr="00766096">
        <w:t xml:space="preserve">, </w:t>
      </w:r>
      <w:proofErr w:type="spellStart"/>
      <w:r w:rsidR="00BF55EE" w:rsidRPr="00766096">
        <w:t>бездействия</w:t>
      </w:r>
      <w:proofErr w:type="spellEnd"/>
      <w:r w:rsidR="00BF55EE" w:rsidRPr="00766096">
        <w:t xml:space="preserve"> и </w:t>
      </w:r>
      <w:proofErr w:type="spellStart"/>
      <w:r w:rsidR="00BF55EE" w:rsidRPr="00766096">
        <w:t>работа</w:t>
      </w:r>
      <w:proofErr w:type="spellEnd"/>
      <w:r w:rsidR="00BF55EE" w:rsidRPr="00766096">
        <w:t xml:space="preserve"> ако е </w:t>
      </w:r>
      <w:proofErr w:type="spellStart"/>
      <w:r w:rsidR="00BF55EE" w:rsidRPr="00766096">
        <w:t>приложимо</w:t>
      </w:r>
      <w:proofErr w:type="spellEnd"/>
      <w:r w:rsidR="00BF55EE" w:rsidRPr="00766096">
        <w:t>.</w:t>
      </w:r>
    </w:p>
    <w:p w:rsidR="00C92761" w:rsidRPr="003F7CD7" w:rsidRDefault="00C92761" w:rsidP="00C92761">
      <w:pPr>
        <w:ind w:firstLine="426"/>
        <w:jc w:val="both"/>
        <w:rPr>
          <w:rFonts w:eastAsia="Batang"/>
        </w:rPr>
      </w:pPr>
      <w:r>
        <w:t>(21)</w:t>
      </w:r>
      <w:r>
        <w:rPr>
          <w:lang w:val="bg-BG"/>
        </w:rPr>
        <w:t xml:space="preserve"> </w:t>
      </w:r>
      <w:proofErr w:type="spellStart"/>
      <w:r w:rsidRPr="003F7CD7">
        <w:rPr>
          <w:rFonts w:eastAsia="Batang"/>
        </w:rPr>
        <w:t>След</w:t>
      </w:r>
      <w:proofErr w:type="spellEnd"/>
      <w:r w:rsidRPr="003F7CD7">
        <w:rPr>
          <w:rFonts w:eastAsia="Batang"/>
        </w:rPr>
        <w:t xml:space="preserve"> </w:t>
      </w:r>
      <w:proofErr w:type="spellStart"/>
      <w:r w:rsidRPr="003F7CD7">
        <w:rPr>
          <w:rFonts w:eastAsia="Batang"/>
        </w:rPr>
        <w:t>завършване</w:t>
      </w:r>
      <w:proofErr w:type="spellEnd"/>
      <w:r w:rsidRPr="003F7CD7">
        <w:rPr>
          <w:rFonts w:eastAsia="Batang"/>
        </w:rPr>
        <w:t xml:space="preserve"> на </w:t>
      </w:r>
      <w:proofErr w:type="spellStart"/>
      <w:r w:rsidRPr="003F7CD7">
        <w:rPr>
          <w:rFonts w:eastAsia="Batang"/>
        </w:rPr>
        <w:t>строежа</w:t>
      </w:r>
      <w:proofErr w:type="spellEnd"/>
      <w:r w:rsidRPr="003F7CD7">
        <w:rPr>
          <w:rFonts w:eastAsia="Batang"/>
        </w:rPr>
        <w:t xml:space="preserve"> да направи </w:t>
      </w:r>
      <w:proofErr w:type="spellStart"/>
      <w:r w:rsidRPr="003F7CD7">
        <w:rPr>
          <w:rFonts w:eastAsia="Batang"/>
        </w:rPr>
        <w:t>геодезическо</w:t>
      </w:r>
      <w:proofErr w:type="spellEnd"/>
      <w:r w:rsidRPr="003F7CD7">
        <w:rPr>
          <w:rFonts w:eastAsia="Batang"/>
        </w:rPr>
        <w:t xml:space="preserve"> </w:t>
      </w:r>
      <w:proofErr w:type="spellStart"/>
      <w:r w:rsidRPr="003F7CD7">
        <w:rPr>
          <w:rFonts w:eastAsia="Batang"/>
        </w:rPr>
        <w:t>заснемане</w:t>
      </w:r>
      <w:proofErr w:type="spellEnd"/>
      <w:r w:rsidRPr="003F7CD7">
        <w:rPr>
          <w:rFonts w:eastAsia="Batang"/>
        </w:rPr>
        <w:t xml:space="preserve"> за </w:t>
      </w:r>
      <w:proofErr w:type="spellStart"/>
      <w:r w:rsidRPr="003F7CD7">
        <w:rPr>
          <w:rFonts w:eastAsia="Batang"/>
        </w:rPr>
        <w:t>нанасяне</w:t>
      </w:r>
      <w:proofErr w:type="spellEnd"/>
      <w:r w:rsidRPr="003F7CD7">
        <w:rPr>
          <w:rFonts w:eastAsia="Batang"/>
        </w:rPr>
        <w:t xml:space="preserve"> в </w:t>
      </w:r>
      <w:proofErr w:type="spellStart"/>
      <w:r w:rsidRPr="003F7CD7">
        <w:rPr>
          <w:rFonts w:eastAsia="Batang"/>
        </w:rPr>
        <w:t>кадастъра</w:t>
      </w:r>
      <w:proofErr w:type="spellEnd"/>
      <w:r w:rsidRPr="003F7CD7">
        <w:rPr>
          <w:rFonts w:eastAsia="Batang"/>
        </w:rPr>
        <w:t xml:space="preserve"> и </w:t>
      </w:r>
      <w:proofErr w:type="spellStart"/>
      <w:r w:rsidRPr="003F7CD7">
        <w:rPr>
          <w:rFonts w:eastAsia="Batang"/>
        </w:rPr>
        <w:t>издаване</w:t>
      </w:r>
      <w:proofErr w:type="spellEnd"/>
      <w:r w:rsidRPr="003F7CD7">
        <w:rPr>
          <w:rFonts w:eastAsia="Batang"/>
        </w:rPr>
        <w:t xml:space="preserve"> на </w:t>
      </w:r>
      <w:proofErr w:type="spellStart"/>
      <w:r w:rsidRPr="003F7CD7">
        <w:rPr>
          <w:rFonts w:eastAsia="Batang"/>
        </w:rPr>
        <w:t>удостоверение</w:t>
      </w:r>
      <w:proofErr w:type="spellEnd"/>
      <w:r w:rsidRPr="003F7CD7">
        <w:rPr>
          <w:rFonts w:eastAsia="Batang"/>
        </w:rPr>
        <w:t xml:space="preserve"> </w:t>
      </w:r>
      <w:proofErr w:type="spellStart"/>
      <w:r w:rsidRPr="003F7CD7">
        <w:rPr>
          <w:rFonts w:eastAsia="Batang"/>
        </w:rPr>
        <w:t>по</w:t>
      </w:r>
      <w:proofErr w:type="spellEnd"/>
      <w:r w:rsidRPr="003F7CD7">
        <w:rPr>
          <w:rFonts w:eastAsia="Batang"/>
        </w:rPr>
        <w:t xml:space="preserve"> чл. </w:t>
      </w:r>
      <w:proofErr w:type="gramStart"/>
      <w:r w:rsidRPr="003F7CD7">
        <w:rPr>
          <w:rFonts w:eastAsia="Batang"/>
        </w:rPr>
        <w:t xml:space="preserve">52 от ЗКИР, </w:t>
      </w:r>
      <w:proofErr w:type="spellStart"/>
      <w:r w:rsidRPr="003F7CD7">
        <w:rPr>
          <w:rFonts w:eastAsia="Batang"/>
        </w:rPr>
        <w:t>когато</w:t>
      </w:r>
      <w:proofErr w:type="spellEnd"/>
      <w:r w:rsidRPr="003F7CD7">
        <w:rPr>
          <w:rFonts w:eastAsia="Batang"/>
        </w:rPr>
        <w:t xml:space="preserve"> е </w:t>
      </w:r>
      <w:proofErr w:type="spellStart"/>
      <w:r w:rsidRPr="003F7CD7">
        <w:rPr>
          <w:rFonts w:eastAsia="Batang"/>
        </w:rPr>
        <w:t>приложимо</w:t>
      </w:r>
      <w:proofErr w:type="spellEnd"/>
      <w:r w:rsidRPr="003F7CD7">
        <w:rPr>
          <w:rFonts w:eastAsia="Batang"/>
        </w:rPr>
        <w:t>.</w:t>
      </w:r>
      <w:proofErr w:type="gramEnd"/>
      <w:r w:rsidRPr="003F7CD7">
        <w:rPr>
          <w:rFonts w:eastAsia="Batang"/>
        </w:rPr>
        <w:t xml:space="preserve"> </w:t>
      </w:r>
    </w:p>
    <w:p w:rsidR="00BF55EE" w:rsidRPr="00BD55E2" w:rsidRDefault="00BF55EE" w:rsidP="00BD55E2">
      <w:pPr>
        <w:jc w:val="both"/>
        <w:rPr>
          <w:lang w:val="bg-BG"/>
        </w:rPr>
      </w:pPr>
    </w:p>
    <w:p w:rsidR="007F4229" w:rsidRDefault="00B3056C" w:rsidP="0091722C">
      <w:pPr>
        <w:jc w:val="center"/>
        <w:rPr>
          <w:b/>
          <w:lang w:val="bg-BG"/>
        </w:rPr>
      </w:pPr>
      <w:r w:rsidRPr="0091722C">
        <w:rPr>
          <w:b/>
        </w:rPr>
        <w:t>VI.</w:t>
      </w:r>
      <w:r w:rsidR="007F4229">
        <w:rPr>
          <w:b/>
          <w:lang w:val="bg-BG"/>
        </w:rPr>
        <w:t xml:space="preserve"> ПРИЕМАНЕ НА ОБЕКТА</w:t>
      </w:r>
    </w:p>
    <w:p w:rsidR="007F4229" w:rsidRDefault="007F4229" w:rsidP="007F4229">
      <w:pPr>
        <w:ind w:firstLine="426"/>
        <w:jc w:val="both"/>
        <w:rPr>
          <w:lang w:val="bg-BG"/>
        </w:rPr>
      </w:pPr>
      <w:r>
        <w:rPr>
          <w:lang w:val="bg-BG"/>
        </w:rPr>
        <w:t xml:space="preserve">Чл. 11. (1) В процеса на изпълнение на строително-монтажните работи, установяването на подлежащите на разплащане СМР се извършва периодично с подписване на Протокол за приемане на извършени СМР (бивш образец Акт 19), </w:t>
      </w:r>
      <w:r w:rsidR="006C0C1F">
        <w:rPr>
          <w:lang w:val="bg-BG"/>
        </w:rPr>
        <w:t xml:space="preserve">подписан от ВЪЗЛОЖИТЕЛ, </w:t>
      </w:r>
      <w:r>
        <w:rPr>
          <w:lang w:val="bg-BG"/>
        </w:rPr>
        <w:t>ИЗПЪЛНИТЕЛ</w:t>
      </w:r>
      <w:r w:rsidR="006C0C1F">
        <w:rPr>
          <w:lang w:val="bg-BG"/>
        </w:rPr>
        <w:t>,</w:t>
      </w:r>
      <w:r w:rsidR="006C0C1F" w:rsidRPr="006C0C1F">
        <w:rPr>
          <w:lang w:val="bg-BG"/>
        </w:rPr>
        <w:t xml:space="preserve"> </w:t>
      </w:r>
      <w:r w:rsidR="006C0C1F">
        <w:rPr>
          <w:lang w:val="bg-BG"/>
        </w:rPr>
        <w:t>Строителния надзор и Инвеститорския контрол</w:t>
      </w:r>
      <w:r>
        <w:rPr>
          <w:lang w:val="bg-BG"/>
        </w:rPr>
        <w:t>. Протоколът за действително извършените СМР (бивш образец Акт 19) се изготвя от ИЗПЪЛНИТЕЛЯ и се представя на ВЪЗЛОЖИТЕЛЯ на хартиен носител в 3 (три) екземпляра и на електронен носител във формат „</w:t>
      </w:r>
      <w:proofErr w:type="spellStart"/>
      <w:r>
        <w:t>xls</w:t>
      </w:r>
      <w:proofErr w:type="spellEnd"/>
      <w:r>
        <w:rPr>
          <w:lang w:val="bg-BG"/>
        </w:rPr>
        <w:t>“ или еквивалент. Към протокола се прилага и цялата техническа документация, установяваща количеството и качеството на извършените СМР.</w:t>
      </w:r>
    </w:p>
    <w:p w:rsidR="007F4229" w:rsidRDefault="006C0C1F" w:rsidP="007F4229">
      <w:pPr>
        <w:ind w:firstLine="426"/>
        <w:jc w:val="both"/>
        <w:rPr>
          <w:lang w:val="bg-BG"/>
        </w:rPr>
      </w:pPr>
      <w:r>
        <w:rPr>
          <w:lang w:val="bg-BG"/>
        </w:rPr>
        <w:t>(2) При завършване на работата ИЗПЪЛНИТЕЛЯТ отправя писмена покана до ВЪЗЛОЖИТЕЛЯ да направи оглед и да приеме извършената работа.</w:t>
      </w:r>
    </w:p>
    <w:p w:rsidR="006C0C1F" w:rsidRDefault="006C0C1F" w:rsidP="007F4229">
      <w:pPr>
        <w:ind w:firstLine="426"/>
        <w:jc w:val="both"/>
        <w:rPr>
          <w:lang w:val="bg-BG"/>
        </w:rPr>
      </w:pPr>
      <w:r>
        <w:rPr>
          <w:lang w:val="bg-BG"/>
        </w:rPr>
        <w:t>(3) Подписването от страна на ВЪЗЛОЖИТЕЛЯ на протоколите за действително извършените СМР, се извършва след пълна проверка на място и по документи.</w:t>
      </w:r>
    </w:p>
    <w:p w:rsidR="000B5547" w:rsidRDefault="000B5547" w:rsidP="007F4229">
      <w:pPr>
        <w:ind w:firstLine="426"/>
        <w:jc w:val="both"/>
        <w:rPr>
          <w:lang w:val="bg-BG"/>
        </w:rPr>
      </w:pPr>
      <w:r>
        <w:rPr>
          <w:lang w:val="bg-BG"/>
        </w:rPr>
        <w:t>Чл. 12. (1)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 на цялото възнаграждение, докато ИЗПЪЛНИТЕЛЯТ не изпълни своите задължения по договора.</w:t>
      </w:r>
    </w:p>
    <w:p w:rsidR="00B3056C" w:rsidRPr="00766096" w:rsidRDefault="00DA29F6" w:rsidP="00DA29F6">
      <w:pPr>
        <w:ind w:firstLine="426"/>
        <w:jc w:val="both"/>
      </w:pPr>
      <w:r>
        <w:rPr>
          <w:lang w:val="bg-BG"/>
        </w:rPr>
        <w:t>(</w:t>
      </w:r>
      <w:r w:rsidR="00AA3CEC">
        <w:rPr>
          <w:lang w:val="bg-BG"/>
        </w:rPr>
        <w:t>2</w:t>
      </w:r>
      <w:r>
        <w:rPr>
          <w:lang w:val="bg-BG"/>
        </w:rPr>
        <w:t>) Окончателното приемане на изпълнените работи по предмета на договора и въвеждане в експлоатация се извършва в съответствие с определения ред в Закона за устройство на територията и подзаконовите нормативни актове.</w:t>
      </w:r>
    </w:p>
    <w:p w:rsidR="00B3056C" w:rsidRPr="00766096" w:rsidRDefault="00B3056C" w:rsidP="00766096">
      <w:pPr>
        <w:jc w:val="both"/>
      </w:pPr>
    </w:p>
    <w:p w:rsidR="00BB78FB" w:rsidRPr="007F4229" w:rsidRDefault="00BB78FB" w:rsidP="00BB78FB">
      <w:pPr>
        <w:jc w:val="center"/>
        <w:rPr>
          <w:b/>
          <w:lang w:val="bg-BG"/>
        </w:rPr>
      </w:pPr>
      <w:proofErr w:type="gramStart"/>
      <w:r w:rsidRPr="0091722C">
        <w:rPr>
          <w:b/>
        </w:rPr>
        <w:t>VIІ.</w:t>
      </w:r>
      <w:proofErr w:type="gramEnd"/>
      <w:r w:rsidRPr="0091722C">
        <w:rPr>
          <w:b/>
        </w:rPr>
        <w:t xml:space="preserve"> </w:t>
      </w:r>
      <w:proofErr w:type="gramStart"/>
      <w:r w:rsidRPr="0091722C">
        <w:rPr>
          <w:b/>
        </w:rPr>
        <w:t>ГАРАНЦИЯ ЗА ИЗПЪЛНЕНИЕ НА ДОГОВОРА</w:t>
      </w:r>
      <w:r>
        <w:rPr>
          <w:b/>
          <w:lang w:val="bg-BG"/>
        </w:rPr>
        <w:t>.</w:t>
      </w:r>
      <w:proofErr w:type="gramEnd"/>
      <w:r>
        <w:rPr>
          <w:b/>
          <w:lang w:val="bg-BG"/>
        </w:rPr>
        <w:t xml:space="preserve"> ГАРАНЦИОНЕН СРОК</w:t>
      </w:r>
    </w:p>
    <w:p w:rsidR="00BB78FB" w:rsidRPr="00766096" w:rsidRDefault="00BB78FB" w:rsidP="00BB78FB">
      <w:pPr>
        <w:ind w:firstLine="426"/>
        <w:jc w:val="both"/>
      </w:pPr>
      <w:proofErr w:type="gramStart"/>
      <w:r w:rsidRPr="00766096">
        <w:t xml:space="preserve">Чл. </w:t>
      </w:r>
      <w:r>
        <w:t>13</w:t>
      </w:r>
      <w:r w:rsidRPr="00766096">
        <w:t>.</w:t>
      </w:r>
      <w:proofErr w:type="gramEnd"/>
      <w:r w:rsidRPr="00766096">
        <w:t xml:space="preserve"> (1) </w:t>
      </w:r>
      <w:r w:rsidR="00DD309D">
        <w:rPr>
          <w:lang w:val="bg-BG"/>
        </w:rPr>
        <w:t xml:space="preserve">При подписване на настоящия договор, ИЗПЪЛНИТЕЛЯТ предоставя на ВЪЗЛОЖИТЕЛЯ гаранция, обезпечаваща изпълнението на договора в размер на 5% (пет процента) от стойността на договора без ДДС, равняваща се на ................. (словом: ..............), представена под формата на парична сума (депозит) по сметката на ВЪЗЛОЖИТЕЛЯ, безусловна и неотменима банкова гаранция, издадена в полза на ВЪЗЛОЖИТЕЛЯ или </w:t>
      </w:r>
      <w:r w:rsidR="00DD309D">
        <w:rPr>
          <w:lang w:val="bg-BG"/>
        </w:rPr>
        <w:lastRenderedPageBreak/>
        <w:t xml:space="preserve">застраховка, която обезпечава изпълнението чрез покритие на отговорността на ИЗПЪЛНИТЕЛЯ </w:t>
      </w:r>
      <w:r w:rsidR="00DD309D" w:rsidRPr="00DD309D">
        <w:rPr>
          <w:i/>
          <w:lang w:val="bg-BG"/>
        </w:rPr>
        <w:t>(ненужното се изтрива)</w:t>
      </w:r>
      <w:r w:rsidRPr="00766096">
        <w:t>.</w:t>
      </w:r>
    </w:p>
    <w:p w:rsidR="00BB78FB" w:rsidRPr="00431BDD" w:rsidRDefault="00BB78FB" w:rsidP="00BB78FB">
      <w:pPr>
        <w:ind w:firstLine="426"/>
        <w:jc w:val="both"/>
        <w:rPr>
          <w:lang w:val="bg-BG"/>
        </w:rPr>
      </w:pPr>
      <w:r w:rsidRPr="00766096">
        <w:t xml:space="preserve">(2) </w:t>
      </w:r>
      <w:r w:rsidR="00431BDD">
        <w:rPr>
          <w:lang w:val="bg-BG"/>
        </w:rPr>
        <w:t>ВЪЗЛОЖИТЕЛЯТ има право да усвои изцяло или част от гаранцията, обезпечаваща изпълнението на договора при неточно изпълнение на задължения по него от страна на ИЗПЪЛНИТЕЛЯ, вкл. при възникване на задължение на ИЗПЪЛНИТЕЛЯ за плащане на неустойки.</w:t>
      </w:r>
    </w:p>
    <w:p w:rsidR="00BB78FB" w:rsidRPr="00766096" w:rsidRDefault="00BB78FB" w:rsidP="00BB78FB">
      <w:pPr>
        <w:ind w:firstLine="426"/>
        <w:jc w:val="both"/>
      </w:pPr>
      <w:r w:rsidRPr="00766096">
        <w:t xml:space="preserve">(3) </w:t>
      </w:r>
      <w:r w:rsidR="00431BDD">
        <w:rPr>
          <w:lang w:val="bg-BG"/>
        </w:rPr>
        <w:t>ВЪЗЛОЖИТЕЛЯТ има право да усвои такава част от гаранцията, която покрива отговорността на ИЗПЪЛНИТЕЛЯ за неизпълнението, равна на размера на начислените неустойки в настоящия договор, ако ИЗПЪЛНИТЕЛЯТ е надвишил срока за изпълнение</w:t>
      </w:r>
      <w:r w:rsidRPr="00766096">
        <w:t>.</w:t>
      </w:r>
    </w:p>
    <w:p w:rsidR="00431BDD" w:rsidRDefault="00431BDD" w:rsidP="00BB78FB">
      <w:pPr>
        <w:ind w:firstLine="426"/>
        <w:jc w:val="both"/>
        <w:rPr>
          <w:lang w:val="bg-BG"/>
        </w:rPr>
      </w:pPr>
      <w:r>
        <w:rPr>
          <w:lang w:val="bg-BG"/>
        </w:rPr>
        <w:t>(4)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за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445390" w:rsidRDefault="00445390" w:rsidP="00BB78FB">
      <w:pPr>
        <w:ind w:firstLine="426"/>
        <w:jc w:val="both"/>
        <w:rPr>
          <w:lang w:val="bg-BG"/>
        </w:rPr>
      </w:pPr>
      <w:r>
        <w:rPr>
          <w:lang w:val="bg-BG"/>
        </w:rPr>
        <w:t>(5) В случаите на усвояване от ВЪЗЛОЖИТЕЛЯ на суми от гаранцията за изпълнение на договора, ИЗПЪЛНИТЕЛЯТ е длъжен в срок до 10 работни дни да възстанови пълния размер на гаранцията. Ако ИЗПЪЛНИТЕЛЯТ не възстанови размера на гаранцията, ВЪЗЛОЖИТЕЛЯТ има право да прекрати с едностранно волеизявление и без предизвестие този договор и да задържи останалия размер на предоставената гаранция за изпълнение.</w:t>
      </w:r>
    </w:p>
    <w:p w:rsidR="00BB78FB" w:rsidRPr="00D606CF" w:rsidRDefault="00BB78FB" w:rsidP="00BB78FB">
      <w:pPr>
        <w:ind w:firstLine="426"/>
        <w:jc w:val="both"/>
        <w:rPr>
          <w:highlight w:val="red"/>
          <w:lang w:val="bg-BG"/>
        </w:rPr>
      </w:pPr>
      <w:r w:rsidRPr="00766096">
        <w:t>(</w:t>
      </w:r>
      <w:r w:rsidR="00445390">
        <w:rPr>
          <w:lang w:val="bg-BG"/>
        </w:rPr>
        <w:t>6</w:t>
      </w:r>
      <w:r w:rsidRPr="00766096">
        <w:t>)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r w:rsidR="00D606CF">
        <w:rPr>
          <w:lang w:val="bg-BG"/>
        </w:rPr>
        <w:t xml:space="preserve"> При решаване на спора в полза на ВЪЗЛОЖИТЕЛЯ той може да </w:t>
      </w:r>
      <w:proofErr w:type="spellStart"/>
      <w:r w:rsidR="00D606CF">
        <w:rPr>
          <w:lang w:val="bg-BG"/>
        </w:rPr>
        <w:t>присътпи</w:t>
      </w:r>
      <w:proofErr w:type="spellEnd"/>
      <w:r w:rsidR="00D606CF">
        <w:rPr>
          <w:lang w:val="bg-BG"/>
        </w:rPr>
        <w:t xml:space="preserve"> към усвояване на гаранцията за изпълнение. Ако спорът е решен в полза на ИЗПЪЛНИТЕЛЯ, ВЪЗЛОЖИТЕЛЯТ освобождава гаранцията в срок от 30 дни от узнаването на съдебния акт, без да дължи лихви или неустойки.</w:t>
      </w:r>
    </w:p>
    <w:p w:rsidR="00BB78FB" w:rsidRDefault="00BB78FB" w:rsidP="00BB78FB">
      <w:pPr>
        <w:ind w:firstLine="426"/>
        <w:jc w:val="both"/>
        <w:rPr>
          <w:lang w:val="bg-BG"/>
        </w:rPr>
      </w:pPr>
      <w:r w:rsidRPr="00766096">
        <w:t>(</w:t>
      </w:r>
      <w:r w:rsidR="00445390">
        <w:rPr>
          <w:lang w:val="bg-BG"/>
        </w:rPr>
        <w:t>7</w:t>
      </w:r>
      <w:r w:rsidRPr="00766096">
        <w:t xml:space="preserve">) ВЪЗЛОЖИТЕЛЯТ освобождава </w:t>
      </w:r>
      <w:r w:rsidR="00D94735">
        <w:rPr>
          <w:lang w:val="bg-BG"/>
        </w:rPr>
        <w:t xml:space="preserve">95% (деветдесет и пет процента) от предоставената </w:t>
      </w:r>
      <w:r w:rsidR="00D94735">
        <w:t>гаранция</w:t>
      </w:r>
      <w:r w:rsidRPr="00766096">
        <w:t xml:space="preserve"> за изпълнение на договора</w:t>
      </w:r>
      <w:r w:rsidR="00D94735">
        <w:rPr>
          <w:lang w:val="bg-BG"/>
        </w:rPr>
        <w:t xml:space="preserve">, равняваща се </w:t>
      </w:r>
      <w:proofErr w:type="gramStart"/>
      <w:r w:rsidR="00D94735">
        <w:rPr>
          <w:lang w:val="bg-BG"/>
        </w:rPr>
        <w:t>на .............................</w:t>
      </w:r>
      <w:proofErr w:type="gramEnd"/>
      <w:r w:rsidR="00D94735">
        <w:rPr>
          <w:lang w:val="bg-BG"/>
        </w:rPr>
        <w:t xml:space="preserve"> лв (словом: .......................),</w:t>
      </w:r>
      <w:r w:rsidRPr="00766096">
        <w:t xml:space="preserve"> </w:t>
      </w:r>
      <w:proofErr w:type="gramStart"/>
      <w:r w:rsidRPr="00766096">
        <w:t>в</w:t>
      </w:r>
      <w:proofErr w:type="gramEnd"/>
      <w:r w:rsidRPr="00766096">
        <w:t xml:space="preserve"> 20 /</w:t>
      </w:r>
      <w:proofErr w:type="spellStart"/>
      <w:r w:rsidRPr="00766096">
        <w:t>двадесет</w:t>
      </w:r>
      <w:proofErr w:type="spellEnd"/>
      <w:r w:rsidRPr="00766096">
        <w:t xml:space="preserve">/ </w:t>
      </w:r>
      <w:proofErr w:type="spellStart"/>
      <w:r w:rsidRPr="00766096">
        <w:t>дневен</w:t>
      </w:r>
      <w:proofErr w:type="spellEnd"/>
      <w:r w:rsidRPr="00766096">
        <w:t xml:space="preserve"> срок, от </w:t>
      </w:r>
      <w:proofErr w:type="spellStart"/>
      <w:r w:rsidRPr="00766096">
        <w:t>да</w:t>
      </w:r>
      <w:r w:rsidR="00445390">
        <w:t>тата</w:t>
      </w:r>
      <w:proofErr w:type="spellEnd"/>
      <w:r w:rsidR="00445390">
        <w:t xml:space="preserve"> на </w:t>
      </w:r>
      <w:proofErr w:type="spellStart"/>
      <w:r w:rsidR="00445390">
        <w:t>приключване</w:t>
      </w:r>
      <w:proofErr w:type="spellEnd"/>
      <w:r w:rsidR="00445390">
        <w:t xml:space="preserve"> на договора</w:t>
      </w:r>
      <w:r w:rsidR="00445390">
        <w:rPr>
          <w:lang w:val="bg-BG"/>
        </w:rPr>
        <w:t>, като ВЪЗЛОЖИТЕЛЯТ не дължи лихви за периода, през който му е била предоставена. Ако ВЪЗЛОЖИТЕЛЯТ има възражения/претенции към качеството или изпълнението на СМР, независимо от приключването им той задържа пълния размер на гаранцията за изпълнение до отстраняване на недостатъците или довършване на съответните СМР, което се удостоверява с Констативен протокол, подписан между страните.</w:t>
      </w:r>
    </w:p>
    <w:p w:rsidR="00D94735" w:rsidRPr="00D94735" w:rsidRDefault="00D94735" w:rsidP="00D94735">
      <w:pPr>
        <w:ind w:firstLine="426"/>
        <w:jc w:val="both"/>
        <w:rPr>
          <w:lang w:val="bg-BG"/>
        </w:rPr>
      </w:pPr>
      <w:r>
        <w:rPr>
          <w:lang w:val="bg-BG"/>
        </w:rPr>
        <w:t>(8)</w:t>
      </w:r>
      <w:r w:rsidRPr="00D94735">
        <w:rPr>
          <w:rFonts w:eastAsia="Calibri"/>
          <w:sz w:val="22"/>
          <w:szCs w:val="22"/>
          <w:lang w:val="bg-BG"/>
        </w:rPr>
        <w:t xml:space="preserve"> </w:t>
      </w:r>
      <w:r w:rsidRPr="00D94735">
        <w:rPr>
          <w:lang w:val="bg-BG"/>
        </w:rPr>
        <w:t xml:space="preserve">След приключване на срока на договора 5% </w:t>
      </w:r>
      <w:r>
        <w:rPr>
          <w:lang w:val="bg-BG"/>
        </w:rPr>
        <w:t xml:space="preserve">(пет процента) </w:t>
      </w:r>
      <w:r w:rsidRPr="00D94735">
        <w:rPr>
          <w:lang w:val="bg-BG"/>
        </w:rPr>
        <w:t xml:space="preserve">от </w:t>
      </w:r>
      <w:r>
        <w:rPr>
          <w:lang w:val="bg-BG"/>
        </w:rPr>
        <w:t>предоставената гаранция за изпълнение на договора, равняваща се на .................. лв (словом: ...................)</w:t>
      </w:r>
      <w:r w:rsidRPr="00D94735">
        <w:rPr>
          <w:lang w:val="bg-BG"/>
        </w:rPr>
        <w:t xml:space="preserve">, </w:t>
      </w:r>
      <w:r w:rsidR="00A812D5">
        <w:rPr>
          <w:lang w:val="bg-BG"/>
        </w:rPr>
        <w:t xml:space="preserve">се задържа за обезпечаване на </w:t>
      </w:r>
      <w:r w:rsidRPr="00D94735">
        <w:rPr>
          <w:lang w:val="bg-BG"/>
        </w:rPr>
        <w:t>гаранционн</w:t>
      </w:r>
      <w:r w:rsidR="00A812D5">
        <w:rPr>
          <w:lang w:val="bg-BG"/>
        </w:rPr>
        <w:t>ото поддър</w:t>
      </w:r>
      <w:r w:rsidRPr="00D94735">
        <w:rPr>
          <w:lang w:val="bg-BG"/>
        </w:rPr>
        <w:t>ж</w:t>
      </w:r>
      <w:r w:rsidR="00A812D5">
        <w:rPr>
          <w:lang w:val="bg-BG"/>
        </w:rPr>
        <w:t xml:space="preserve">ане. Същата </w:t>
      </w:r>
      <w:r w:rsidRPr="00D94735">
        <w:rPr>
          <w:lang w:val="bg-BG"/>
        </w:rPr>
        <w:t xml:space="preserve">се освобождава в 20 </w:t>
      </w:r>
      <w:r>
        <w:rPr>
          <w:lang w:val="bg-BG"/>
        </w:rPr>
        <w:t xml:space="preserve">(двадесет) </w:t>
      </w:r>
      <w:r w:rsidRPr="00D94735">
        <w:rPr>
          <w:lang w:val="bg-BG"/>
        </w:rPr>
        <w:t xml:space="preserve">дневен срок след изтичане на </w:t>
      </w:r>
      <w:r>
        <w:rPr>
          <w:lang w:val="bg-BG"/>
        </w:rPr>
        <w:t>гаранционния</w:t>
      </w:r>
      <w:r w:rsidRPr="00D94735">
        <w:rPr>
          <w:lang w:val="bg-BG"/>
        </w:rPr>
        <w:t xml:space="preserve"> срок, предвиден като минимал</w:t>
      </w:r>
      <w:r>
        <w:rPr>
          <w:lang w:val="bg-BG"/>
        </w:rPr>
        <w:t>ен</w:t>
      </w:r>
      <w:r w:rsidRPr="00D94735">
        <w:rPr>
          <w:lang w:val="bg-BG"/>
        </w:rPr>
        <w:t xml:space="preserve"> в действащото законодателство. За целта </w:t>
      </w:r>
      <w:r>
        <w:rPr>
          <w:lang w:val="bg-BG"/>
        </w:rPr>
        <w:t>ИЗПЪЛНИТЕЛЯТ</w:t>
      </w:r>
      <w:r w:rsidRPr="00D94735">
        <w:rPr>
          <w:lang w:val="bg-BG"/>
        </w:rPr>
        <w:t xml:space="preserve"> се задължава да представи документ за удължаване на предоставената гаранция</w:t>
      </w:r>
      <w:r>
        <w:rPr>
          <w:lang w:val="bg-BG"/>
        </w:rPr>
        <w:t xml:space="preserve"> по отношение на размера от </w:t>
      </w:r>
      <w:r w:rsidRPr="00D94735">
        <w:rPr>
          <w:lang w:val="bg-BG"/>
        </w:rPr>
        <w:t xml:space="preserve">5% от стойността на </w:t>
      </w:r>
      <w:r>
        <w:rPr>
          <w:lang w:val="bg-BG"/>
        </w:rPr>
        <w:t xml:space="preserve">същата, </w:t>
      </w:r>
      <w:r w:rsidRPr="00D94735">
        <w:rPr>
          <w:lang w:val="bg-BG"/>
        </w:rPr>
        <w:t xml:space="preserve">в съответствие с използваната от него форма за срока на гаранционната поддръжка.    </w:t>
      </w:r>
    </w:p>
    <w:p w:rsidR="00BB78FB" w:rsidRPr="0032020D" w:rsidRDefault="00810B68" w:rsidP="00BB78FB">
      <w:pPr>
        <w:ind w:firstLine="426"/>
        <w:jc w:val="both"/>
        <w:rPr>
          <w:lang w:val="bg-BG"/>
        </w:rPr>
      </w:pPr>
      <w:r>
        <w:rPr>
          <w:lang w:val="bg-BG"/>
        </w:rPr>
        <w:t>Чл. 14</w:t>
      </w:r>
      <w:r w:rsidR="00BB78FB" w:rsidRPr="00D94735">
        <w:rPr>
          <w:lang w:val="bg-BG"/>
        </w:rPr>
        <w:t xml:space="preserve">. (1) ИЗПЪЛНИТЕЛЯТ </w:t>
      </w:r>
      <w:r w:rsidR="0032020D">
        <w:rPr>
          <w:lang w:val="bg-BG"/>
        </w:rPr>
        <w:t xml:space="preserve">се задължава да отстранява за своя сметка скритите недостатъци и появилите се впоследствие дефекти в </w:t>
      </w:r>
      <w:proofErr w:type="spellStart"/>
      <w:r w:rsidR="0032020D">
        <w:rPr>
          <w:lang w:val="bg-BG"/>
        </w:rPr>
        <w:t>гаранцинните</w:t>
      </w:r>
      <w:proofErr w:type="spellEnd"/>
      <w:r w:rsidR="0032020D">
        <w:rPr>
          <w:lang w:val="bg-BG"/>
        </w:rPr>
        <w:t xml:space="preserve"> срокове по Наредба №2 от 31.07.003 г. за въвеждане в експлоатация на строежите в Република България и минималните гаранционни срокове за изпълнение на строителни и монтажни работи, съоръжения и строителни обекти – ........ (........) години</w:t>
      </w:r>
      <w:r w:rsidR="00BB78FB" w:rsidRPr="00766096">
        <w:t xml:space="preserve">. </w:t>
      </w:r>
      <w:r w:rsidR="0032020D">
        <w:rPr>
          <w:lang w:val="bg-BG"/>
        </w:rPr>
        <w:t>Гаранционният срок започва да тече от деня на въвеждането на строителния обект в експлоатация.</w:t>
      </w:r>
    </w:p>
    <w:p w:rsidR="00BB78FB" w:rsidRPr="00766096" w:rsidRDefault="00BB78FB" w:rsidP="00BB78FB">
      <w:pPr>
        <w:ind w:firstLine="426"/>
        <w:jc w:val="both"/>
      </w:pPr>
      <w:r w:rsidRPr="00766096">
        <w:t xml:space="preserve">(2) За </w:t>
      </w:r>
      <w:proofErr w:type="spellStart"/>
      <w:r w:rsidRPr="00766096">
        <w:t>появилите</w:t>
      </w:r>
      <w:proofErr w:type="spellEnd"/>
      <w:r w:rsidRPr="00766096">
        <w:t xml:space="preserve"> </w:t>
      </w:r>
      <w:proofErr w:type="spellStart"/>
      <w:r w:rsidRPr="00766096">
        <w:t>се</w:t>
      </w:r>
      <w:proofErr w:type="spellEnd"/>
      <w:r w:rsidRPr="00766096">
        <w:t xml:space="preserve"> в </w:t>
      </w:r>
      <w:proofErr w:type="spellStart"/>
      <w:r w:rsidRPr="00766096">
        <w:t>гаранционните</w:t>
      </w:r>
      <w:proofErr w:type="spellEnd"/>
      <w:r w:rsidRPr="00766096">
        <w:t xml:space="preserve"> срокове </w:t>
      </w:r>
      <w:proofErr w:type="spellStart"/>
      <w:r w:rsidRPr="00766096">
        <w:t>дефекти</w:t>
      </w:r>
      <w:proofErr w:type="spellEnd"/>
      <w:r w:rsidRPr="00766096">
        <w:t xml:space="preserve"> ВЪЗЛОЖИТЕЛЯТ уведомява писмено ИЗПЪЛИТЕЛЯ. </w:t>
      </w:r>
      <w:proofErr w:type="gramStart"/>
      <w:r w:rsidRPr="00766096">
        <w:t>В срок до 5 (</w:t>
      </w:r>
      <w:proofErr w:type="spellStart"/>
      <w:r w:rsidRPr="00766096">
        <w:t>пет</w:t>
      </w:r>
      <w:proofErr w:type="spellEnd"/>
      <w:r w:rsidRPr="00766096">
        <w:t xml:space="preserve">) </w:t>
      </w:r>
      <w:proofErr w:type="spellStart"/>
      <w:r w:rsidRPr="00766096">
        <w:t>работни</w:t>
      </w:r>
      <w:proofErr w:type="spellEnd"/>
      <w:r w:rsidRPr="00766096">
        <w:t xml:space="preserve"> </w:t>
      </w:r>
      <w:proofErr w:type="spellStart"/>
      <w:r w:rsidRPr="00766096">
        <w:t>дни</w:t>
      </w:r>
      <w:proofErr w:type="spellEnd"/>
      <w:r w:rsidRPr="00766096">
        <w:t xml:space="preserve"> </w:t>
      </w:r>
      <w:proofErr w:type="spellStart"/>
      <w:r w:rsidRPr="00766096">
        <w:t>след</w:t>
      </w:r>
      <w:proofErr w:type="spellEnd"/>
      <w:r w:rsidRPr="00766096">
        <w:t xml:space="preserve"> </w:t>
      </w:r>
      <w:proofErr w:type="spellStart"/>
      <w:r w:rsidRPr="00766096">
        <w:t>уведомяването</w:t>
      </w:r>
      <w:proofErr w:type="spellEnd"/>
      <w:r w:rsidRPr="00766096">
        <w:t>, ИЗПЪЛНИТЕЛЯТ</w:t>
      </w:r>
      <w:r w:rsidR="0032020D">
        <w:rPr>
          <w:lang w:val="bg-BG"/>
        </w:rPr>
        <w:t>,</w:t>
      </w:r>
      <w:r w:rsidRPr="00766096">
        <w:t xml:space="preserve"> </w:t>
      </w:r>
      <w:proofErr w:type="spellStart"/>
      <w:r w:rsidRPr="00766096">
        <w:t>съгласувано</w:t>
      </w:r>
      <w:proofErr w:type="spellEnd"/>
      <w:r w:rsidRPr="00766096">
        <w:t xml:space="preserve"> с ВЪЗЛОЖИТЕЛЯ е </w:t>
      </w:r>
      <w:proofErr w:type="spellStart"/>
      <w:r w:rsidRPr="00766096">
        <w:t>длъжен</w:t>
      </w:r>
      <w:proofErr w:type="spellEnd"/>
      <w:r w:rsidRPr="00766096">
        <w:t xml:space="preserve"> да </w:t>
      </w:r>
      <w:proofErr w:type="spellStart"/>
      <w:r w:rsidRPr="00766096">
        <w:t>започне</w:t>
      </w:r>
      <w:proofErr w:type="spellEnd"/>
      <w:r w:rsidRPr="00766096">
        <w:t xml:space="preserve"> </w:t>
      </w:r>
      <w:proofErr w:type="spellStart"/>
      <w:r w:rsidRPr="00766096">
        <w:t>работа</w:t>
      </w:r>
      <w:proofErr w:type="spellEnd"/>
      <w:r w:rsidRPr="00766096">
        <w:t xml:space="preserve"> за </w:t>
      </w:r>
      <w:r w:rsidRPr="00766096">
        <w:lastRenderedPageBreak/>
        <w:t xml:space="preserve">отстраняване на </w:t>
      </w:r>
      <w:proofErr w:type="spellStart"/>
      <w:r w:rsidRPr="00766096">
        <w:t>дефектите</w:t>
      </w:r>
      <w:proofErr w:type="spellEnd"/>
      <w:r w:rsidRPr="00766096">
        <w:t xml:space="preserve"> в </w:t>
      </w:r>
      <w:proofErr w:type="spellStart"/>
      <w:r w:rsidRPr="00766096">
        <w:t>минималния</w:t>
      </w:r>
      <w:proofErr w:type="spellEnd"/>
      <w:r w:rsidRPr="00766096">
        <w:t xml:space="preserve"> </w:t>
      </w:r>
      <w:proofErr w:type="spellStart"/>
      <w:r w:rsidRPr="00766096">
        <w:t>технологично</w:t>
      </w:r>
      <w:proofErr w:type="spellEnd"/>
      <w:r w:rsidRPr="00766096">
        <w:t xml:space="preserve"> </w:t>
      </w:r>
      <w:proofErr w:type="spellStart"/>
      <w:r w:rsidRPr="00766096">
        <w:t>необходим</w:t>
      </w:r>
      <w:proofErr w:type="spellEnd"/>
      <w:r w:rsidRPr="00766096">
        <w:t xml:space="preserve"> срок, </w:t>
      </w:r>
      <w:proofErr w:type="spellStart"/>
      <w:r w:rsidRPr="00766096">
        <w:t>одобрен</w:t>
      </w:r>
      <w:proofErr w:type="spellEnd"/>
      <w:r w:rsidRPr="00766096">
        <w:t xml:space="preserve"> от ВЪЗЛОЖИТЕЛЯ.</w:t>
      </w:r>
      <w:proofErr w:type="gramEnd"/>
    </w:p>
    <w:p w:rsidR="00BB78FB" w:rsidRDefault="00BB78FB" w:rsidP="0091722C">
      <w:pPr>
        <w:jc w:val="center"/>
        <w:rPr>
          <w:b/>
          <w:lang w:val="bg-BG"/>
        </w:rPr>
      </w:pPr>
    </w:p>
    <w:p w:rsidR="00B3056C" w:rsidRPr="0091722C" w:rsidRDefault="00B3056C" w:rsidP="0091722C">
      <w:pPr>
        <w:jc w:val="center"/>
        <w:rPr>
          <w:b/>
        </w:rPr>
      </w:pPr>
      <w:r w:rsidRPr="0091722C">
        <w:rPr>
          <w:b/>
        </w:rPr>
        <w:t>VI</w:t>
      </w:r>
      <w:r w:rsidR="00BB78FB">
        <w:rPr>
          <w:b/>
        </w:rPr>
        <w:t>I</w:t>
      </w:r>
      <w:r w:rsidRPr="0091722C">
        <w:rPr>
          <w:b/>
        </w:rPr>
        <w:t>I. НЕУСТОЙКИ И САНКЦИИ</w:t>
      </w:r>
    </w:p>
    <w:p w:rsidR="001316D8" w:rsidRPr="00766096" w:rsidRDefault="00B3056C" w:rsidP="0091722C">
      <w:pPr>
        <w:ind w:firstLine="426"/>
        <w:jc w:val="both"/>
      </w:pPr>
      <w:proofErr w:type="gramStart"/>
      <w:r w:rsidRPr="00766096">
        <w:t xml:space="preserve">Чл. </w:t>
      </w:r>
      <w:r w:rsidR="00225ED4">
        <w:rPr>
          <w:lang w:val="bg-BG"/>
        </w:rPr>
        <w:t>15</w:t>
      </w:r>
      <w:r w:rsidRPr="00766096">
        <w:t>.</w:t>
      </w:r>
      <w:proofErr w:type="gramEnd"/>
      <w:r w:rsidRPr="00766096">
        <w:t xml:space="preserve"> (1) </w:t>
      </w:r>
      <w:proofErr w:type="spellStart"/>
      <w:r w:rsidRPr="00766096">
        <w:t>При</w:t>
      </w:r>
      <w:proofErr w:type="spellEnd"/>
      <w:r w:rsidRPr="00766096">
        <w:t xml:space="preserve"> забавено изпълнение </w:t>
      </w:r>
      <w:proofErr w:type="spellStart"/>
      <w:r w:rsidRPr="00766096">
        <w:t>след</w:t>
      </w:r>
      <w:proofErr w:type="spellEnd"/>
      <w:r w:rsidRPr="00766096">
        <w:t xml:space="preserve"> </w:t>
      </w:r>
      <w:proofErr w:type="spellStart"/>
      <w:r w:rsidRPr="00766096">
        <w:t>срока</w:t>
      </w:r>
      <w:proofErr w:type="spellEnd"/>
      <w:r w:rsidRPr="00766096">
        <w:t xml:space="preserve"> </w:t>
      </w:r>
      <w:proofErr w:type="spellStart"/>
      <w:r w:rsidRPr="00766096">
        <w:t>по</w:t>
      </w:r>
      <w:proofErr w:type="spellEnd"/>
      <w:r w:rsidRPr="00766096">
        <w:t xml:space="preserve"> чл.</w:t>
      </w:r>
      <w:r w:rsidR="00DA29F6">
        <w:rPr>
          <w:lang w:val="bg-BG"/>
        </w:rPr>
        <w:t xml:space="preserve"> </w:t>
      </w:r>
      <w:proofErr w:type="gramStart"/>
      <w:r w:rsidRPr="00766096">
        <w:t>2, ал.</w:t>
      </w:r>
      <w:proofErr w:type="gramEnd"/>
      <w:r w:rsidR="00DA29F6">
        <w:rPr>
          <w:lang w:val="bg-BG"/>
        </w:rPr>
        <w:t xml:space="preserve"> </w:t>
      </w:r>
      <w:r w:rsidR="0036655F">
        <w:rPr>
          <w:lang w:val="bg-BG"/>
        </w:rPr>
        <w:t>3</w:t>
      </w:r>
      <w:r w:rsidRPr="00766096">
        <w:t xml:space="preserve"> на задълженията </w:t>
      </w:r>
      <w:proofErr w:type="spellStart"/>
      <w:r w:rsidRPr="00766096">
        <w:t>по</w:t>
      </w:r>
      <w:proofErr w:type="spellEnd"/>
      <w:r w:rsidRPr="00766096">
        <w:t xml:space="preserve"> договора, ИЗПЪЛНИТЕЛЯ дължи на ВЪЗЛОЖИТЕЛЯ </w:t>
      </w:r>
      <w:proofErr w:type="spellStart"/>
      <w:r w:rsidRPr="00766096">
        <w:t>неустойка</w:t>
      </w:r>
      <w:proofErr w:type="spellEnd"/>
      <w:r w:rsidRPr="00766096">
        <w:t xml:space="preserve"> в </w:t>
      </w:r>
      <w:proofErr w:type="spellStart"/>
      <w:r w:rsidRPr="00766096">
        <w:t>размер</w:t>
      </w:r>
      <w:proofErr w:type="spellEnd"/>
      <w:r w:rsidRPr="00766096">
        <w:t xml:space="preserve"> на 0.1% от стойността на договора за всеки </w:t>
      </w:r>
      <w:proofErr w:type="spellStart"/>
      <w:r w:rsidRPr="00766096">
        <w:t>просрочен</w:t>
      </w:r>
      <w:proofErr w:type="spellEnd"/>
      <w:r w:rsidRPr="00766096">
        <w:t xml:space="preserve"> ден</w:t>
      </w:r>
      <w:r w:rsidR="001316D8" w:rsidRPr="00766096">
        <w:t>.</w:t>
      </w:r>
    </w:p>
    <w:p w:rsidR="00B3056C" w:rsidRPr="00766096" w:rsidRDefault="001316D8" w:rsidP="0091722C">
      <w:pPr>
        <w:ind w:firstLine="426"/>
        <w:jc w:val="both"/>
      </w:pPr>
      <w:r w:rsidRPr="00766096">
        <w:t xml:space="preserve"> </w:t>
      </w:r>
      <w:r w:rsidR="00B3056C" w:rsidRPr="00766096">
        <w:t xml:space="preserve">(2) </w:t>
      </w:r>
      <w:proofErr w:type="spellStart"/>
      <w:r w:rsidR="00B3056C" w:rsidRPr="00766096">
        <w:t>При</w:t>
      </w:r>
      <w:proofErr w:type="spellEnd"/>
      <w:r w:rsidR="00B3056C" w:rsidRPr="00766096">
        <w:t xml:space="preserve"> </w:t>
      </w:r>
      <w:r w:rsidRPr="00766096">
        <w:t xml:space="preserve">разваляне на договора от страна на ВЪЗЛОЖИТЕЛЯ </w:t>
      </w:r>
      <w:proofErr w:type="spellStart"/>
      <w:r w:rsidRPr="00766096">
        <w:t>по</w:t>
      </w:r>
      <w:proofErr w:type="spellEnd"/>
      <w:r w:rsidRPr="00766096">
        <w:t xml:space="preserve"> чл. </w:t>
      </w:r>
      <w:proofErr w:type="gramStart"/>
      <w:r w:rsidRPr="00766096">
        <w:t>87 от ЗЗД,</w:t>
      </w:r>
      <w:r w:rsidR="00B3056C" w:rsidRPr="00766096">
        <w:t xml:space="preserve"> ИЗПЪЛНИТЕЛЯТ дължи </w:t>
      </w:r>
      <w:proofErr w:type="spellStart"/>
      <w:r w:rsidR="00B3056C" w:rsidRPr="00766096">
        <w:t>неустойка</w:t>
      </w:r>
      <w:proofErr w:type="spellEnd"/>
      <w:r w:rsidR="00B3056C" w:rsidRPr="00766096">
        <w:t xml:space="preserve"> в </w:t>
      </w:r>
      <w:proofErr w:type="spellStart"/>
      <w:r w:rsidR="00B3056C" w:rsidRPr="00766096">
        <w:t>раз</w:t>
      </w:r>
      <w:r w:rsidRPr="00766096">
        <w:t>мер</w:t>
      </w:r>
      <w:proofErr w:type="spellEnd"/>
      <w:r w:rsidRPr="00766096">
        <w:t xml:space="preserve"> на 20% от договорената цена</w:t>
      </w:r>
      <w:r w:rsidR="00B3056C" w:rsidRPr="00766096">
        <w:t>.</w:t>
      </w:r>
      <w:proofErr w:type="gramEnd"/>
      <w:r w:rsidR="00B3056C" w:rsidRPr="00766096">
        <w:t xml:space="preserve"> </w:t>
      </w:r>
      <w:proofErr w:type="gramStart"/>
      <w:r w:rsidR="00B3056C" w:rsidRPr="00766096">
        <w:t xml:space="preserve">Ако </w:t>
      </w:r>
      <w:proofErr w:type="spellStart"/>
      <w:r w:rsidR="00B3056C" w:rsidRPr="00766096">
        <w:t>констатираните</w:t>
      </w:r>
      <w:proofErr w:type="spellEnd"/>
      <w:r w:rsidR="00B3056C" w:rsidRPr="00766096">
        <w:t xml:space="preserve"> в </w:t>
      </w:r>
      <w:proofErr w:type="spellStart"/>
      <w:r w:rsidR="00B3056C" w:rsidRPr="00766096">
        <w:t>гаранционния</w:t>
      </w:r>
      <w:proofErr w:type="spellEnd"/>
      <w:r w:rsidR="00B3056C" w:rsidRPr="00766096">
        <w:t xml:space="preserve"> срок </w:t>
      </w:r>
      <w:proofErr w:type="spellStart"/>
      <w:r w:rsidR="00B3056C" w:rsidRPr="00766096">
        <w:t>дефекти</w:t>
      </w:r>
      <w:proofErr w:type="spellEnd"/>
      <w:r w:rsidR="00B3056C" w:rsidRPr="00766096">
        <w:t xml:space="preserve"> и </w:t>
      </w:r>
      <w:proofErr w:type="spellStart"/>
      <w:r w:rsidR="00B3056C" w:rsidRPr="00766096">
        <w:t>неизправности</w:t>
      </w:r>
      <w:proofErr w:type="spellEnd"/>
      <w:r w:rsidR="00B3056C" w:rsidRPr="00766096">
        <w:t xml:space="preserve"> </w:t>
      </w:r>
      <w:proofErr w:type="spellStart"/>
      <w:r w:rsidR="00B3056C" w:rsidRPr="00766096">
        <w:t>не</w:t>
      </w:r>
      <w:proofErr w:type="spellEnd"/>
      <w:r w:rsidR="00B3056C" w:rsidRPr="00766096">
        <w:t xml:space="preserve"> бъдат </w:t>
      </w:r>
      <w:proofErr w:type="spellStart"/>
      <w:r w:rsidR="00B3056C" w:rsidRPr="00766096">
        <w:t>отстранени</w:t>
      </w:r>
      <w:proofErr w:type="spellEnd"/>
      <w:r w:rsidR="00B3056C" w:rsidRPr="00766096">
        <w:t xml:space="preserve"> в определения от страните срок, ИЗПЪЛНИТЕЛЯТ дължи </w:t>
      </w:r>
      <w:r w:rsidRPr="00766096">
        <w:t>и обезщетение</w:t>
      </w:r>
      <w:r w:rsidR="00B3056C" w:rsidRPr="00766096">
        <w:t xml:space="preserve"> в </w:t>
      </w:r>
      <w:proofErr w:type="spellStart"/>
      <w:r w:rsidR="00B3056C" w:rsidRPr="00766096">
        <w:t>размер</w:t>
      </w:r>
      <w:proofErr w:type="spellEnd"/>
      <w:r w:rsidR="00B3056C" w:rsidRPr="00766096">
        <w:t xml:space="preserve"> на 5% от стойността на договора.</w:t>
      </w:r>
      <w:proofErr w:type="gramEnd"/>
    </w:p>
    <w:p w:rsidR="00B3056C" w:rsidRPr="00766096" w:rsidRDefault="00B3056C" w:rsidP="0091722C">
      <w:pPr>
        <w:ind w:firstLine="426"/>
        <w:jc w:val="both"/>
      </w:pPr>
      <w:r w:rsidRPr="00766096">
        <w:t xml:space="preserve">(3) Неустойката </w:t>
      </w:r>
      <w:proofErr w:type="spellStart"/>
      <w:r w:rsidRPr="00766096">
        <w:t>не</w:t>
      </w:r>
      <w:proofErr w:type="spellEnd"/>
      <w:r w:rsidRPr="00766096">
        <w:t xml:space="preserve"> </w:t>
      </w:r>
      <w:proofErr w:type="spellStart"/>
      <w:r w:rsidRPr="00766096">
        <w:t>лишава</w:t>
      </w:r>
      <w:proofErr w:type="spellEnd"/>
      <w:r w:rsidRPr="00766096">
        <w:t xml:space="preserve"> </w:t>
      </w:r>
      <w:proofErr w:type="spellStart"/>
      <w:r w:rsidRPr="00766096">
        <w:t>изправната</w:t>
      </w:r>
      <w:proofErr w:type="spellEnd"/>
      <w:r w:rsidRPr="00766096">
        <w:t xml:space="preserve"> страна от </w:t>
      </w:r>
      <w:proofErr w:type="spellStart"/>
      <w:r w:rsidRPr="00766096">
        <w:t>правото</w:t>
      </w:r>
      <w:proofErr w:type="spellEnd"/>
      <w:r w:rsidRPr="00766096">
        <w:t xml:space="preserve"> да търси обезщетение за </w:t>
      </w:r>
      <w:proofErr w:type="spellStart"/>
      <w:r w:rsidRPr="00766096">
        <w:t>вреди</w:t>
      </w:r>
      <w:proofErr w:type="spellEnd"/>
      <w:r w:rsidRPr="00766096">
        <w:t xml:space="preserve"> </w:t>
      </w:r>
      <w:proofErr w:type="spellStart"/>
      <w:r w:rsidRPr="00766096">
        <w:t>по</w:t>
      </w:r>
      <w:proofErr w:type="spellEnd"/>
      <w:r w:rsidRPr="00766096">
        <w:t xml:space="preserve"> </w:t>
      </w:r>
      <w:proofErr w:type="spellStart"/>
      <w:r w:rsidRPr="00766096">
        <w:t>общия</w:t>
      </w:r>
      <w:proofErr w:type="spellEnd"/>
      <w:r w:rsidRPr="00766096">
        <w:t xml:space="preserve"> ред. </w:t>
      </w:r>
    </w:p>
    <w:p w:rsidR="00B3056C" w:rsidRPr="00766096" w:rsidRDefault="00225ED4" w:rsidP="0091722C">
      <w:pPr>
        <w:ind w:firstLine="426"/>
        <w:jc w:val="both"/>
      </w:pPr>
      <w:r>
        <w:t xml:space="preserve">Чл. </w:t>
      </w:r>
      <w:r>
        <w:rPr>
          <w:lang w:val="bg-BG"/>
        </w:rPr>
        <w:t>16</w:t>
      </w:r>
      <w:r w:rsidR="00B3056C" w:rsidRPr="00766096">
        <w:t xml:space="preserve"> (1) Дължимите от </w:t>
      </w:r>
      <w:proofErr w:type="gramStart"/>
      <w:r w:rsidR="00B3056C" w:rsidRPr="00766096">
        <w:t xml:space="preserve">ИЗПЪЛНИТЕЛЯ  </w:t>
      </w:r>
      <w:proofErr w:type="spellStart"/>
      <w:r w:rsidR="00B3056C" w:rsidRPr="00766096">
        <w:t>по</w:t>
      </w:r>
      <w:proofErr w:type="spellEnd"/>
      <w:proofErr w:type="gramEnd"/>
      <w:r w:rsidR="00B3056C" w:rsidRPr="00766096">
        <w:t xml:space="preserve"> този </w:t>
      </w:r>
      <w:proofErr w:type="spellStart"/>
      <w:r w:rsidR="00B3056C" w:rsidRPr="00766096">
        <w:t>договор</w:t>
      </w:r>
      <w:proofErr w:type="spellEnd"/>
      <w:r w:rsidR="00B3056C" w:rsidRPr="00766096">
        <w:t xml:space="preserve"> </w:t>
      </w:r>
      <w:proofErr w:type="spellStart"/>
      <w:r w:rsidR="00B3056C" w:rsidRPr="00766096">
        <w:t>неустойки</w:t>
      </w:r>
      <w:proofErr w:type="spellEnd"/>
      <w:r w:rsidR="00B3056C" w:rsidRPr="00766096">
        <w:t xml:space="preserve"> </w:t>
      </w:r>
      <w:proofErr w:type="spellStart"/>
      <w:r w:rsidR="00B3056C" w:rsidRPr="00766096">
        <w:t>се</w:t>
      </w:r>
      <w:proofErr w:type="spellEnd"/>
      <w:r w:rsidR="00B3056C" w:rsidRPr="00766096">
        <w:t xml:space="preserve"> удържат от </w:t>
      </w:r>
      <w:proofErr w:type="spellStart"/>
      <w:r w:rsidR="00B3056C" w:rsidRPr="00766096">
        <w:t>дължимото</w:t>
      </w:r>
      <w:proofErr w:type="spellEnd"/>
      <w:r w:rsidR="00B3056C" w:rsidRPr="00766096">
        <w:t xml:space="preserve"> </w:t>
      </w:r>
      <w:proofErr w:type="spellStart"/>
      <w:r w:rsidR="00B3056C" w:rsidRPr="00766096">
        <w:t>възнаграждение</w:t>
      </w:r>
      <w:proofErr w:type="spellEnd"/>
      <w:r w:rsidR="00B3056C" w:rsidRPr="00766096">
        <w:t xml:space="preserve"> </w:t>
      </w:r>
      <w:proofErr w:type="spellStart"/>
      <w:r w:rsidR="00B3056C" w:rsidRPr="00766096">
        <w:t>по</w:t>
      </w:r>
      <w:proofErr w:type="spellEnd"/>
      <w:r w:rsidR="00B3056C" w:rsidRPr="00766096">
        <w:t xml:space="preserve"> чл. </w:t>
      </w:r>
      <w:proofErr w:type="gramStart"/>
      <w:r w:rsidR="00B3056C" w:rsidRPr="00766096">
        <w:t>3, ал.</w:t>
      </w:r>
      <w:proofErr w:type="gramEnd"/>
      <w:r w:rsidR="00B3056C" w:rsidRPr="00766096">
        <w:t xml:space="preserve"> 1 и/или от гаран</w:t>
      </w:r>
      <w:r>
        <w:t xml:space="preserve">цията за изпълнение, а в </w:t>
      </w:r>
      <w:proofErr w:type="spellStart"/>
      <w:r>
        <w:t>случай</w:t>
      </w:r>
      <w:proofErr w:type="spellEnd"/>
      <w:r w:rsidR="00B3056C" w:rsidRPr="00766096">
        <w:t xml:space="preserve"> че </w:t>
      </w:r>
      <w:proofErr w:type="spellStart"/>
      <w:r w:rsidR="00B3056C" w:rsidRPr="00766096">
        <w:t>те</w:t>
      </w:r>
      <w:proofErr w:type="spellEnd"/>
      <w:r w:rsidR="00B3056C" w:rsidRPr="00766096">
        <w:t xml:space="preserve"> ги </w:t>
      </w:r>
      <w:proofErr w:type="spellStart"/>
      <w:r w:rsidR="00B3056C" w:rsidRPr="00766096">
        <w:t>превишават</w:t>
      </w:r>
      <w:proofErr w:type="spellEnd"/>
      <w:r w:rsidR="00B3056C" w:rsidRPr="00766096">
        <w:t xml:space="preserve"> </w:t>
      </w:r>
      <w:proofErr w:type="spellStart"/>
      <w:r w:rsidR="00B3056C" w:rsidRPr="00766096">
        <w:t>по</w:t>
      </w:r>
      <w:proofErr w:type="spellEnd"/>
      <w:r w:rsidR="00B3056C" w:rsidRPr="00766096">
        <w:t xml:space="preserve"> </w:t>
      </w:r>
      <w:proofErr w:type="spellStart"/>
      <w:r w:rsidR="00B3056C" w:rsidRPr="00766096">
        <w:t>размер</w:t>
      </w:r>
      <w:proofErr w:type="spellEnd"/>
      <w:r w:rsidR="00B3056C" w:rsidRPr="00766096">
        <w:t xml:space="preserve">, </w:t>
      </w:r>
      <w:proofErr w:type="gramStart"/>
      <w:r w:rsidR="00B3056C" w:rsidRPr="00766096">
        <w:t>ВЪЗЛОЖИТЕЛЯТ  има</w:t>
      </w:r>
      <w:proofErr w:type="gramEnd"/>
      <w:r w:rsidR="00B3056C" w:rsidRPr="00766096">
        <w:t xml:space="preserve"> право на разликата до </w:t>
      </w:r>
      <w:proofErr w:type="spellStart"/>
      <w:r w:rsidR="00B3056C" w:rsidRPr="00766096">
        <w:t>пълния</w:t>
      </w:r>
      <w:proofErr w:type="spellEnd"/>
      <w:r w:rsidR="00B3056C" w:rsidRPr="00766096">
        <w:t xml:space="preserve"> </w:t>
      </w:r>
      <w:proofErr w:type="spellStart"/>
      <w:r w:rsidR="00B3056C" w:rsidRPr="00766096">
        <w:t>размер</w:t>
      </w:r>
      <w:proofErr w:type="spellEnd"/>
      <w:r w:rsidR="00B3056C" w:rsidRPr="00766096">
        <w:t xml:space="preserve"> на дължимата </w:t>
      </w:r>
      <w:proofErr w:type="spellStart"/>
      <w:r w:rsidR="00B3056C" w:rsidRPr="00766096">
        <w:t>неустойка</w:t>
      </w:r>
      <w:proofErr w:type="spellEnd"/>
      <w:r w:rsidR="00B3056C" w:rsidRPr="00766096">
        <w:t xml:space="preserve">. </w:t>
      </w:r>
    </w:p>
    <w:p w:rsidR="00B3056C" w:rsidRPr="00766096" w:rsidRDefault="00B3056C" w:rsidP="0091722C">
      <w:pPr>
        <w:ind w:firstLine="426"/>
        <w:jc w:val="both"/>
      </w:pPr>
      <w:r w:rsidRPr="00766096">
        <w:t xml:space="preserve">(2) Ако в резултат от неизпълнение на задължение </w:t>
      </w:r>
      <w:proofErr w:type="spellStart"/>
      <w:r w:rsidRPr="00766096">
        <w:t>по</w:t>
      </w:r>
      <w:proofErr w:type="spellEnd"/>
      <w:r w:rsidRPr="00766096">
        <w:t xml:space="preserve"> договора от страна на ИЗПЪЛНИТЕЛЯ, бъде </w:t>
      </w:r>
      <w:proofErr w:type="spellStart"/>
      <w:r w:rsidRPr="00766096">
        <w:t>заведен</w:t>
      </w:r>
      <w:proofErr w:type="spellEnd"/>
      <w:r w:rsidRPr="00766096">
        <w:t xml:space="preserve"> </w:t>
      </w:r>
      <w:proofErr w:type="spellStart"/>
      <w:r w:rsidRPr="00766096">
        <w:t>иск</w:t>
      </w:r>
      <w:proofErr w:type="spellEnd"/>
      <w:r w:rsidRPr="00766096">
        <w:t xml:space="preserve"> </w:t>
      </w:r>
      <w:proofErr w:type="spellStart"/>
      <w:r w:rsidRPr="00766096">
        <w:t>срещу</w:t>
      </w:r>
      <w:proofErr w:type="spellEnd"/>
      <w:r w:rsidRPr="00766096">
        <w:t xml:space="preserve"> ВЪЗЛОЖИТЕЛЯ от </w:t>
      </w:r>
      <w:proofErr w:type="spellStart"/>
      <w:r w:rsidRPr="00766096">
        <w:t>трета</w:t>
      </w:r>
      <w:proofErr w:type="spellEnd"/>
      <w:r w:rsidRPr="00766096">
        <w:t xml:space="preserve"> страна или бъдат </w:t>
      </w:r>
      <w:proofErr w:type="spellStart"/>
      <w:r w:rsidRPr="00766096">
        <w:t>наложени</w:t>
      </w:r>
      <w:proofErr w:type="spellEnd"/>
      <w:r w:rsidRPr="00766096">
        <w:t xml:space="preserve"> финансови </w:t>
      </w:r>
      <w:proofErr w:type="spellStart"/>
      <w:r w:rsidRPr="00766096">
        <w:t>санкции</w:t>
      </w:r>
      <w:proofErr w:type="spellEnd"/>
      <w:r w:rsidRPr="00766096">
        <w:t xml:space="preserve"> от </w:t>
      </w:r>
      <w:proofErr w:type="spellStart"/>
      <w:r w:rsidRPr="00766096">
        <w:t>държавни</w:t>
      </w:r>
      <w:proofErr w:type="spellEnd"/>
      <w:r w:rsidRPr="00766096">
        <w:t xml:space="preserve"> органи, ИЗПЪЛНИТЕЛЯТ ще </w:t>
      </w:r>
      <w:proofErr w:type="spellStart"/>
      <w:r w:rsidRPr="00766096">
        <w:t>възстанови</w:t>
      </w:r>
      <w:proofErr w:type="spellEnd"/>
      <w:r w:rsidRPr="00766096">
        <w:t xml:space="preserve"> на ВЪЗЛОЖИТЕЛЯ всички претърпени от </w:t>
      </w:r>
      <w:proofErr w:type="spellStart"/>
      <w:r w:rsidRPr="00766096">
        <w:t>него</w:t>
      </w:r>
      <w:proofErr w:type="spellEnd"/>
      <w:r w:rsidRPr="00766096">
        <w:t xml:space="preserve"> </w:t>
      </w:r>
      <w:proofErr w:type="spellStart"/>
      <w:r w:rsidRPr="00766096">
        <w:t>вреди</w:t>
      </w:r>
      <w:proofErr w:type="spellEnd"/>
      <w:r w:rsidRPr="00766096">
        <w:t xml:space="preserve">, </w:t>
      </w:r>
      <w:proofErr w:type="spellStart"/>
      <w:r w:rsidRPr="00766096">
        <w:t>разноски</w:t>
      </w:r>
      <w:proofErr w:type="spellEnd"/>
      <w:r w:rsidRPr="00766096">
        <w:t xml:space="preserve"> и/или </w:t>
      </w:r>
      <w:proofErr w:type="spellStart"/>
      <w:r w:rsidRPr="00766096">
        <w:t>разходи</w:t>
      </w:r>
      <w:proofErr w:type="spellEnd"/>
      <w:r w:rsidRPr="00766096">
        <w:t>.</w:t>
      </w:r>
    </w:p>
    <w:p w:rsidR="00B3056C" w:rsidRPr="00766096" w:rsidRDefault="00B3056C" w:rsidP="00766096">
      <w:pPr>
        <w:jc w:val="both"/>
      </w:pPr>
    </w:p>
    <w:p w:rsidR="00B3056C" w:rsidRPr="0091722C" w:rsidRDefault="00B3056C" w:rsidP="0091722C">
      <w:pPr>
        <w:jc w:val="center"/>
        <w:rPr>
          <w:b/>
        </w:rPr>
      </w:pPr>
      <w:proofErr w:type="gramStart"/>
      <w:r w:rsidRPr="0091722C">
        <w:rPr>
          <w:b/>
        </w:rPr>
        <w:t>IХ.</w:t>
      </w:r>
      <w:proofErr w:type="gramEnd"/>
      <w:r w:rsidRPr="0091722C">
        <w:rPr>
          <w:b/>
        </w:rPr>
        <w:t xml:space="preserve"> ПРЕКРАТЯВАНЕ НА ДОГОВОРА</w:t>
      </w:r>
    </w:p>
    <w:p w:rsidR="00B3056C" w:rsidRPr="00766096" w:rsidRDefault="00B3056C" w:rsidP="0091722C">
      <w:pPr>
        <w:ind w:firstLine="426"/>
        <w:jc w:val="both"/>
      </w:pPr>
      <w:proofErr w:type="gramStart"/>
      <w:r w:rsidRPr="00766096">
        <w:t>Чл. 1</w:t>
      </w:r>
      <w:r w:rsidR="00225ED4">
        <w:rPr>
          <w:lang w:val="bg-BG"/>
        </w:rPr>
        <w:t>7</w:t>
      </w:r>
      <w:r w:rsidRPr="00766096">
        <w:t>.</w:t>
      </w:r>
      <w:proofErr w:type="gramEnd"/>
      <w:r w:rsidRPr="00766096">
        <w:t xml:space="preserve"> (1) Настоящият </w:t>
      </w:r>
      <w:proofErr w:type="spellStart"/>
      <w:r w:rsidRPr="00766096">
        <w:t>договор</w:t>
      </w:r>
      <w:proofErr w:type="spellEnd"/>
      <w:r w:rsidRPr="00766096">
        <w:t xml:space="preserve"> </w:t>
      </w:r>
      <w:proofErr w:type="spellStart"/>
      <w:r w:rsidRPr="00766096">
        <w:t>се</w:t>
      </w:r>
      <w:proofErr w:type="spellEnd"/>
      <w:r w:rsidRPr="00766096">
        <w:t xml:space="preserve"> прекратява:</w:t>
      </w:r>
    </w:p>
    <w:p w:rsidR="00225ED4" w:rsidRPr="00475AB2" w:rsidRDefault="00684FCE" w:rsidP="00475AB2">
      <w:pPr>
        <w:ind w:firstLine="425"/>
        <w:jc w:val="both"/>
        <w:rPr>
          <w:rFonts w:eastAsia="Calibri"/>
          <w:lang w:val="bg-BG"/>
        </w:rPr>
      </w:pPr>
      <w:r>
        <w:rPr>
          <w:rFonts w:eastAsia="Calibri"/>
          <w:lang w:val="bg-BG"/>
        </w:rPr>
        <w:t>1</w:t>
      </w:r>
      <w:r w:rsidR="00225ED4" w:rsidRPr="00475AB2">
        <w:rPr>
          <w:rFonts w:eastAsia="Calibri"/>
          <w:lang w:val="bg-BG"/>
        </w:rPr>
        <w:t>. По взаимно съгласие на страните, изразено в писмена форма.</w:t>
      </w:r>
    </w:p>
    <w:p w:rsidR="00225ED4" w:rsidRPr="00475AB2" w:rsidRDefault="00684FCE" w:rsidP="00475AB2">
      <w:pPr>
        <w:ind w:firstLine="425"/>
        <w:jc w:val="both"/>
        <w:rPr>
          <w:rFonts w:eastAsia="Calibri"/>
          <w:lang w:val="bg-BG"/>
        </w:rPr>
      </w:pPr>
      <w:r>
        <w:rPr>
          <w:rFonts w:eastAsia="Calibri"/>
          <w:lang w:val="bg-BG"/>
        </w:rPr>
        <w:t>2</w:t>
      </w:r>
      <w:r w:rsidR="00225ED4" w:rsidRPr="00475AB2">
        <w:rPr>
          <w:rFonts w:eastAsia="Calibri"/>
          <w:lang w:val="bg-BG"/>
        </w:rPr>
        <w:t xml:space="preserve">. По реда на чл. 118 от Закона за обществените поръчки или при прогласяване на неговата </w:t>
      </w:r>
      <w:proofErr w:type="spellStart"/>
      <w:r w:rsidR="00225ED4" w:rsidRPr="00475AB2">
        <w:rPr>
          <w:rFonts w:eastAsia="Calibri"/>
          <w:lang w:val="bg-BG"/>
        </w:rPr>
        <w:t>унищожаемост</w:t>
      </w:r>
      <w:proofErr w:type="spellEnd"/>
      <w:r>
        <w:rPr>
          <w:rFonts w:eastAsia="Calibri"/>
          <w:lang w:val="bg-BG"/>
        </w:rPr>
        <w:t>,</w:t>
      </w:r>
      <w:r w:rsidR="00225ED4" w:rsidRPr="00475AB2">
        <w:rPr>
          <w:rFonts w:eastAsia="Calibri"/>
          <w:lang w:val="bg-BG"/>
        </w:rPr>
        <w:t xml:space="preserve"> съгласно чл. 119 ЗОП.</w:t>
      </w:r>
    </w:p>
    <w:p w:rsidR="00225ED4" w:rsidRPr="00475AB2" w:rsidRDefault="00684FCE" w:rsidP="00475AB2">
      <w:pPr>
        <w:ind w:firstLine="425"/>
        <w:jc w:val="both"/>
        <w:rPr>
          <w:rFonts w:eastAsia="Calibri"/>
          <w:lang w:val="bg-BG"/>
        </w:rPr>
      </w:pPr>
      <w:r>
        <w:rPr>
          <w:rFonts w:eastAsia="Calibri"/>
          <w:lang w:val="bg-BG"/>
        </w:rPr>
        <w:t>3</w:t>
      </w:r>
      <w:r w:rsidR="00225ED4" w:rsidRPr="00475AB2">
        <w:rPr>
          <w:rFonts w:eastAsia="Calibri"/>
          <w:lang w:val="bg-BG"/>
        </w:rPr>
        <w:t>. Едностранно от ВЪЗЛОЖИТЕЛЯ след изпращане на едноседмично писмено предизвестие, в случай, че:</w:t>
      </w:r>
    </w:p>
    <w:p w:rsidR="00225ED4" w:rsidRPr="00475AB2" w:rsidRDefault="00225ED4" w:rsidP="00475AB2">
      <w:pPr>
        <w:ind w:firstLine="425"/>
        <w:jc w:val="both"/>
        <w:rPr>
          <w:rFonts w:eastAsia="Calibri"/>
          <w:lang w:val="bg-BG"/>
        </w:rPr>
      </w:pPr>
      <w:r w:rsidRPr="00475AB2">
        <w:rPr>
          <w:rFonts w:eastAsia="Calibri"/>
          <w:lang w:val="bg-BG"/>
        </w:rPr>
        <w:t>а) се констатират съществени отклонения от офертата, допуснати от ИЗПЪЛНИТЕЛЯ;</w:t>
      </w:r>
    </w:p>
    <w:p w:rsidR="00225ED4" w:rsidRPr="00475AB2" w:rsidRDefault="00416410" w:rsidP="00475AB2">
      <w:pPr>
        <w:ind w:firstLine="425"/>
        <w:jc w:val="both"/>
        <w:rPr>
          <w:rFonts w:eastAsia="Calibri"/>
          <w:lang w:val="bg-BG"/>
        </w:rPr>
      </w:pPr>
      <w:r>
        <w:rPr>
          <w:rFonts w:eastAsia="Calibri"/>
          <w:lang w:val="bg-BG"/>
        </w:rPr>
        <w:t>б</w:t>
      </w:r>
      <w:r w:rsidR="00225ED4" w:rsidRPr="00475AB2">
        <w:rPr>
          <w:rFonts w:eastAsia="Calibri"/>
          <w:lang w:val="bg-BG"/>
        </w:rPr>
        <w:t>) при неизпълнение от страна на ИЗПЪЛНИТЕЛЯ на други негови задължения по договора;</w:t>
      </w:r>
    </w:p>
    <w:p w:rsidR="00225ED4" w:rsidRPr="00475AB2" w:rsidRDefault="00225ED4" w:rsidP="00475AB2">
      <w:pPr>
        <w:ind w:firstLine="425"/>
        <w:jc w:val="both"/>
        <w:rPr>
          <w:rFonts w:eastAsia="Calibri"/>
          <w:lang w:val="bg-BG"/>
        </w:rPr>
      </w:pPr>
      <w:r w:rsidRPr="00475AB2">
        <w:rPr>
          <w:rFonts w:eastAsia="Calibri"/>
          <w:lang w:val="bg-BG"/>
        </w:rPr>
        <w:t>Договорът не се прекратява, ако в срока на предизвестието нарушението бъде отстранено за сметка на ИЗПЪЛНИТЕЛЯ.</w:t>
      </w:r>
    </w:p>
    <w:p w:rsidR="00225ED4" w:rsidRPr="00475AB2" w:rsidRDefault="00225ED4" w:rsidP="00475AB2">
      <w:pPr>
        <w:ind w:firstLine="425"/>
        <w:jc w:val="both"/>
        <w:rPr>
          <w:rFonts w:eastAsia="Calibri"/>
          <w:lang w:val="bg-BG"/>
        </w:rPr>
      </w:pPr>
      <w:r w:rsidRPr="00475AB2">
        <w:rPr>
          <w:rFonts w:eastAsia="Calibri"/>
          <w:lang w:val="bg-BG"/>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225ED4" w:rsidRPr="00475AB2" w:rsidRDefault="00225ED4" w:rsidP="00475AB2">
      <w:pPr>
        <w:ind w:firstLine="425"/>
        <w:jc w:val="both"/>
        <w:rPr>
          <w:rFonts w:eastAsia="Calibri"/>
          <w:lang w:val="bg-BG"/>
        </w:rPr>
      </w:pPr>
      <w:r w:rsidRPr="00475AB2">
        <w:rPr>
          <w:rFonts w:eastAsia="Calibri"/>
          <w:lang w:val="bg-BG"/>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225ED4" w:rsidRPr="00475AB2" w:rsidRDefault="00225ED4" w:rsidP="00475AB2">
      <w:pPr>
        <w:ind w:firstLine="425"/>
        <w:jc w:val="both"/>
        <w:rPr>
          <w:rFonts w:eastAsia="Calibri"/>
          <w:lang w:val="bg-BG"/>
        </w:rPr>
      </w:pPr>
      <w:r w:rsidRPr="00475AB2">
        <w:rPr>
          <w:rFonts w:eastAsia="Calibri"/>
          <w:lang w:val="bg-BG"/>
        </w:rPr>
        <w:t>(4) При прекратяване на договора, независимо от причината за това, ИЗПЪЛНИТЕЛЯТ е длъжен:</w:t>
      </w:r>
    </w:p>
    <w:p w:rsidR="00225ED4" w:rsidRPr="00475AB2" w:rsidRDefault="00225ED4" w:rsidP="00475AB2">
      <w:pPr>
        <w:ind w:firstLine="425"/>
        <w:jc w:val="both"/>
        <w:rPr>
          <w:rFonts w:eastAsia="Calibri"/>
          <w:lang w:val="bg-BG"/>
        </w:rPr>
      </w:pPr>
      <w:r w:rsidRPr="00475AB2">
        <w:rPr>
          <w:rFonts w:eastAsia="Calibri"/>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225ED4" w:rsidRPr="00475AB2" w:rsidRDefault="00225ED4" w:rsidP="00475AB2">
      <w:pPr>
        <w:ind w:firstLine="425"/>
        <w:jc w:val="both"/>
        <w:rPr>
          <w:rFonts w:eastAsia="Calibri"/>
          <w:lang w:val="bg-BG"/>
        </w:rPr>
      </w:pPr>
      <w:r w:rsidRPr="00475AB2">
        <w:rPr>
          <w:rFonts w:eastAsia="Calibri"/>
          <w:lang w:val="bg-BG"/>
        </w:rPr>
        <w:t>2) Да предаде цялата строителна документация, машини, съоръжения и материали, за които ВЪЗЛОЖИТЕЛЯТ е заплатил;</w:t>
      </w:r>
    </w:p>
    <w:p w:rsidR="00225ED4" w:rsidRPr="00475AB2" w:rsidRDefault="00225ED4" w:rsidP="00475AB2">
      <w:pPr>
        <w:ind w:firstLine="425"/>
        <w:jc w:val="both"/>
        <w:rPr>
          <w:rFonts w:eastAsia="Calibri"/>
          <w:lang w:val="bg-BG"/>
        </w:rPr>
      </w:pPr>
      <w:r w:rsidRPr="00475AB2">
        <w:rPr>
          <w:rFonts w:eastAsia="Calibri"/>
          <w:lang w:val="bg-BG"/>
        </w:rPr>
        <w:t>3) Да предаде всички строително-монтажни работи, изпълнени от него до датата на прекратяването;</w:t>
      </w:r>
    </w:p>
    <w:p w:rsidR="004D5FD2" w:rsidRDefault="004D5FD2" w:rsidP="00475AB2">
      <w:pPr>
        <w:ind w:firstLine="425"/>
        <w:jc w:val="both"/>
        <w:rPr>
          <w:lang w:val="bg-BG"/>
        </w:rPr>
      </w:pPr>
      <w:r w:rsidRPr="00766096">
        <w:lastRenderedPageBreak/>
        <w:t>(</w:t>
      </w:r>
      <w:r>
        <w:rPr>
          <w:lang w:val="bg-BG"/>
        </w:rPr>
        <w:t>5</w:t>
      </w:r>
      <w:r w:rsidRPr="00766096">
        <w:t xml:space="preserve">) </w:t>
      </w:r>
      <w:proofErr w:type="spellStart"/>
      <w:r w:rsidRPr="00766096">
        <w:t>При</w:t>
      </w:r>
      <w:proofErr w:type="spellEnd"/>
      <w:r w:rsidRPr="00766096">
        <w:t xml:space="preserve"> неизпълнение на </w:t>
      </w:r>
      <w:proofErr w:type="spellStart"/>
      <w:r w:rsidRPr="00766096">
        <w:t>което</w:t>
      </w:r>
      <w:proofErr w:type="spellEnd"/>
      <w:r w:rsidRPr="00766096">
        <w:t xml:space="preserve"> и да е от задълженията на ИЗПЪЛНИТЕЛЯ, ВЪЗЛОЖИТЕЛЯТ има право едностранно да </w:t>
      </w:r>
      <w:proofErr w:type="spellStart"/>
      <w:r w:rsidRPr="00766096">
        <w:t>развали</w:t>
      </w:r>
      <w:proofErr w:type="spellEnd"/>
      <w:r w:rsidRPr="00766096">
        <w:t xml:space="preserve"> действието на този </w:t>
      </w:r>
      <w:proofErr w:type="spellStart"/>
      <w:r w:rsidRPr="00766096">
        <w:t>договор</w:t>
      </w:r>
      <w:proofErr w:type="spellEnd"/>
      <w:r w:rsidRPr="00766096">
        <w:t xml:space="preserve">, като писмено </w:t>
      </w:r>
      <w:proofErr w:type="spellStart"/>
      <w:r w:rsidRPr="00766096">
        <w:t>предупреди</w:t>
      </w:r>
      <w:proofErr w:type="spellEnd"/>
      <w:r w:rsidRPr="00766096">
        <w:t xml:space="preserve"> ИЗПЪЛНИТЕЛЯ и му </w:t>
      </w:r>
      <w:proofErr w:type="spellStart"/>
      <w:r w:rsidRPr="00766096">
        <w:t>определи</w:t>
      </w:r>
      <w:proofErr w:type="spellEnd"/>
      <w:r w:rsidRPr="00766096">
        <w:t xml:space="preserve"> </w:t>
      </w:r>
      <w:proofErr w:type="spellStart"/>
      <w:r w:rsidRPr="00766096">
        <w:t>подходящ</w:t>
      </w:r>
      <w:proofErr w:type="spellEnd"/>
      <w:r w:rsidRPr="00766096">
        <w:t xml:space="preserve"> срок за изпълнение, с </w:t>
      </w:r>
      <w:proofErr w:type="spellStart"/>
      <w:r w:rsidRPr="00766096">
        <w:t>предупреждение</w:t>
      </w:r>
      <w:proofErr w:type="spellEnd"/>
      <w:r w:rsidRPr="00766096">
        <w:t xml:space="preserve">, че </w:t>
      </w:r>
      <w:proofErr w:type="spellStart"/>
      <w:r w:rsidRPr="00766096">
        <w:t>при</w:t>
      </w:r>
      <w:proofErr w:type="spellEnd"/>
      <w:r w:rsidRPr="00766096">
        <w:t xml:space="preserve"> неизпълнение</w:t>
      </w:r>
      <w:r>
        <w:t xml:space="preserve"> на задълженията на ИЗПЪЛНИТЕЛЯ</w:t>
      </w:r>
      <w:r w:rsidRPr="00766096">
        <w:t xml:space="preserve"> в този </w:t>
      </w:r>
      <w:proofErr w:type="spellStart"/>
      <w:r w:rsidRPr="00766096">
        <w:t>допълнителен</w:t>
      </w:r>
      <w:proofErr w:type="spellEnd"/>
      <w:r w:rsidRPr="00766096">
        <w:t xml:space="preserve"> срок, </w:t>
      </w:r>
      <w:proofErr w:type="spellStart"/>
      <w:r w:rsidRPr="00766096">
        <w:t>договорът</w:t>
      </w:r>
      <w:proofErr w:type="spellEnd"/>
      <w:r w:rsidRPr="00766096">
        <w:t xml:space="preserve"> ще </w:t>
      </w:r>
      <w:proofErr w:type="spellStart"/>
      <w:r w:rsidRPr="00766096">
        <w:t>се</w:t>
      </w:r>
      <w:proofErr w:type="spellEnd"/>
      <w:r w:rsidRPr="00766096">
        <w:t xml:space="preserve"> </w:t>
      </w:r>
      <w:proofErr w:type="spellStart"/>
      <w:r w:rsidRPr="00766096">
        <w:t>счита</w:t>
      </w:r>
      <w:proofErr w:type="spellEnd"/>
      <w:r w:rsidRPr="00766096">
        <w:t xml:space="preserve"> за </w:t>
      </w:r>
      <w:proofErr w:type="spellStart"/>
      <w:r w:rsidRPr="00766096">
        <w:t>развален</w:t>
      </w:r>
      <w:proofErr w:type="spellEnd"/>
      <w:r w:rsidRPr="00766096">
        <w:t>.</w:t>
      </w:r>
    </w:p>
    <w:p w:rsidR="00225ED4" w:rsidRPr="00475AB2" w:rsidRDefault="00F6747D" w:rsidP="00475AB2">
      <w:pPr>
        <w:ind w:firstLine="425"/>
        <w:jc w:val="both"/>
        <w:rPr>
          <w:rFonts w:eastAsia="Calibri"/>
          <w:lang w:val="bg-BG"/>
        </w:rPr>
      </w:pPr>
      <w:r>
        <w:rPr>
          <w:rFonts w:eastAsia="Calibri"/>
          <w:lang w:val="bg-BG"/>
        </w:rPr>
        <w:t>Чл. 18</w:t>
      </w:r>
      <w:r w:rsidR="00225ED4" w:rsidRPr="00475AB2">
        <w:rPr>
          <w:rFonts w:eastAsia="Calibri"/>
          <w:lang w:val="bg-BG"/>
        </w:rPr>
        <w:t>. (1) Страните по договора за обществена поръчка не могат да го изменят.</w:t>
      </w:r>
    </w:p>
    <w:p w:rsidR="00225ED4" w:rsidRPr="00475AB2" w:rsidRDefault="00225ED4" w:rsidP="00475AB2">
      <w:pPr>
        <w:ind w:firstLine="425"/>
        <w:jc w:val="both"/>
        <w:rPr>
          <w:rFonts w:eastAsia="Calibri"/>
          <w:lang w:val="bg-BG"/>
        </w:rPr>
      </w:pPr>
      <w:r w:rsidRPr="00475AB2">
        <w:rPr>
          <w:rFonts w:eastAsia="Calibri"/>
          <w:lang w:val="bg-BG"/>
        </w:rPr>
        <w:t>(2) Изменение на сключен договор за обществена поръчка се допуска по изключение, в случаите на чл. 116 ЗОП.</w:t>
      </w:r>
    </w:p>
    <w:p w:rsidR="00B3056C" w:rsidRPr="00766096" w:rsidRDefault="00225ED4" w:rsidP="00225ED4">
      <w:pPr>
        <w:ind w:firstLine="426"/>
        <w:jc w:val="both"/>
      </w:pPr>
      <w:r w:rsidRPr="00766096">
        <w:t xml:space="preserve"> </w:t>
      </w:r>
    </w:p>
    <w:p w:rsidR="00B3056C" w:rsidRPr="0091722C" w:rsidRDefault="00B3056C" w:rsidP="0091722C">
      <w:pPr>
        <w:jc w:val="center"/>
        <w:rPr>
          <w:b/>
        </w:rPr>
      </w:pPr>
      <w:r w:rsidRPr="0091722C">
        <w:rPr>
          <w:b/>
        </w:rPr>
        <w:t>X. НЕПРЕОДОЛИМА СИЛА</w:t>
      </w:r>
    </w:p>
    <w:p w:rsidR="00B3056C" w:rsidRPr="00766096" w:rsidRDefault="00A342E6" w:rsidP="0091722C">
      <w:pPr>
        <w:ind w:firstLine="426"/>
        <w:jc w:val="both"/>
      </w:pPr>
      <w:proofErr w:type="gramStart"/>
      <w:r>
        <w:t>Чл. 1</w:t>
      </w:r>
      <w:r>
        <w:rPr>
          <w:lang w:val="bg-BG"/>
        </w:rPr>
        <w:t>9</w:t>
      </w:r>
      <w:r w:rsidR="00B3056C" w:rsidRPr="00766096">
        <w:t>.</w:t>
      </w:r>
      <w:proofErr w:type="gramEnd"/>
      <w:r w:rsidR="00B3056C" w:rsidRPr="00766096">
        <w:t xml:space="preserve"> </w:t>
      </w:r>
      <w:proofErr w:type="gramStart"/>
      <w:r w:rsidR="00B3056C" w:rsidRPr="00766096">
        <w:t xml:space="preserve">(1) </w:t>
      </w:r>
      <w:proofErr w:type="spellStart"/>
      <w:r w:rsidR="00B3056C" w:rsidRPr="00766096">
        <w:t>Никоя</w:t>
      </w:r>
      <w:proofErr w:type="spellEnd"/>
      <w:r w:rsidR="00B3056C" w:rsidRPr="00766096">
        <w:t xml:space="preserve"> от страните </w:t>
      </w:r>
      <w:proofErr w:type="spellStart"/>
      <w:r w:rsidR="00B3056C" w:rsidRPr="00766096">
        <w:t>по</w:t>
      </w:r>
      <w:proofErr w:type="spellEnd"/>
      <w:r w:rsidR="00B3056C" w:rsidRPr="00766096">
        <w:t xml:space="preserve"> договора </w:t>
      </w:r>
      <w:proofErr w:type="spellStart"/>
      <w:r w:rsidR="00B3056C" w:rsidRPr="00766096">
        <w:t>не</w:t>
      </w:r>
      <w:proofErr w:type="spellEnd"/>
      <w:r w:rsidR="00B3056C" w:rsidRPr="00766096">
        <w:t xml:space="preserve"> </w:t>
      </w:r>
      <w:proofErr w:type="spellStart"/>
      <w:r w:rsidR="00B3056C" w:rsidRPr="00766096">
        <w:t>носи</w:t>
      </w:r>
      <w:proofErr w:type="spellEnd"/>
      <w:r w:rsidR="00B3056C" w:rsidRPr="00766096">
        <w:t xml:space="preserve"> отговорност за неизпълнение или забавено изпълнение на </w:t>
      </w:r>
      <w:proofErr w:type="spellStart"/>
      <w:r w:rsidR="00B3056C" w:rsidRPr="00766096">
        <w:t>свое</w:t>
      </w:r>
      <w:proofErr w:type="spellEnd"/>
      <w:r w:rsidR="00B3056C" w:rsidRPr="00766096">
        <w:t xml:space="preserve"> задължение в резултат на </w:t>
      </w:r>
      <w:proofErr w:type="spellStart"/>
      <w:r w:rsidR="00B3056C" w:rsidRPr="00766096">
        <w:t>настъпило</w:t>
      </w:r>
      <w:proofErr w:type="spellEnd"/>
      <w:r w:rsidR="00B3056C" w:rsidRPr="00766096">
        <w:t xml:space="preserve"> събитие, </w:t>
      </w:r>
      <w:proofErr w:type="spellStart"/>
      <w:r w:rsidR="00B3056C" w:rsidRPr="00766096">
        <w:t>кое</w:t>
      </w:r>
      <w:r>
        <w:t>то</w:t>
      </w:r>
      <w:proofErr w:type="spellEnd"/>
      <w:r>
        <w:t xml:space="preserve"> може да бъде </w:t>
      </w:r>
      <w:proofErr w:type="spellStart"/>
      <w:r>
        <w:t>определено</w:t>
      </w:r>
      <w:proofErr w:type="spellEnd"/>
      <w:r>
        <w:t xml:space="preserve"> като</w:t>
      </w:r>
      <w:r w:rsidR="00B3056C" w:rsidRPr="00766096">
        <w:t xml:space="preserve"> </w:t>
      </w:r>
      <w:proofErr w:type="spellStart"/>
      <w:r w:rsidR="00B3056C" w:rsidRPr="00766096">
        <w:t>непреодолима</w:t>
      </w:r>
      <w:proofErr w:type="spellEnd"/>
      <w:r w:rsidR="00B3056C" w:rsidRPr="00766096">
        <w:t xml:space="preserve"> сила </w:t>
      </w:r>
      <w:proofErr w:type="spellStart"/>
      <w:r w:rsidR="00B3056C" w:rsidRPr="00766096">
        <w:t>по</w:t>
      </w:r>
      <w:proofErr w:type="spellEnd"/>
      <w:r w:rsidR="00B3056C" w:rsidRPr="00766096">
        <w:t xml:space="preserve"> смисъла на Търговския </w:t>
      </w:r>
      <w:proofErr w:type="spellStart"/>
      <w:r w:rsidR="00B3056C" w:rsidRPr="00766096">
        <w:t>закон</w:t>
      </w:r>
      <w:proofErr w:type="spellEnd"/>
      <w:r w:rsidR="00B3056C" w:rsidRPr="00766096">
        <w:t xml:space="preserve"> и/или като </w:t>
      </w:r>
      <w:proofErr w:type="spellStart"/>
      <w:r w:rsidR="00B3056C" w:rsidRPr="00766096">
        <w:t>непредвиден</w:t>
      </w:r>
      <w:r>
        <w:t>о</w:t>
      </w:r>
      <w:proofErr w:type="spellEnd"/>
      <w:r>
        <w:t xml:space="preserve"> </w:t>
      </w:r>
      <w:proofErr w:type="spellStart"/>
      <w:r>
        <w:t>обстоятелство</w:t>
      </w:r>
      <w:proofErr w:type="spellEnd"/>
      <w:r>
        <w:t xml:space="preserve"> </w:t>
      </w:r>
      <w:proofErr w:type="spellStart"/>
      <w:r>
        <w:t>по</w:t>
      </w:r>
      <w:proofErr w:type="spellEnd"/>
      <w:r>
        <w:t xml:space="preserve"> смисъла на §</w:t>
      </w:r>
      <w:r>
        <w:rPr>
          <w:lang w:val="bg-BG"/>
        </w:rPr>
        <w:t>2</w:t>
      </w:r>
      <w:r w:rsidR="00B3056C" w:rsidRPr="00766096">
        <w:t xml:space="preserve">, </w:t>
      </w:r>
      <w:r w:rsidR="00DE62D5" w:rsidRPr="00766096">
        <w:t xml:space="preserve">т. 27 от ДР </w:t>
      </w:r>
      <w:r w:rsidR="00B3056C" w:rsidRPr="00766096">
        <w:t xml:space="preserve">на ЗОП, в това </w:t>
      </w:r>
      <w:proofErr w:type="spellStart"/>
      <w:r w:rsidR="00B3056C" w:rsidRPr="00766096">
        <w:t>число</w:t>
      </w:r>
      <w:proofErr w:type="spellEnd"/>
      <w:r w:rsidR="00B3056C" w:rsidRPr="00766096">
        <w:t xml:space="preserve"> и за </w:t>
      </w:r>
      <w:proofErr w:type="spellStart"/>
      <w:r w:rsidR="00B3056C" w:rsidRPr="00766096">
        <w:t>причинените</w:t>
      </w:r>
      <w:proofErr w:type="spellEnd"/>
      <w:r w:rsidR="00B3056C" w:rsidRPr="00766096">
        <w:t xml:space="preserve"> от това неизпълнение </w:t>
      </w:r>
      <w:proofErr w:type="spellStart"/>
      <w:r w:rsidR="00B3056C" w:rsidRPr="00766096">
        <w:t>вреди</w:t>
      </w:r>
      <w:proofErr w:type="spellEnd"/>
      <w:r w:rsidR="00B3056C" w:rsidRPr="00766096">
        <w:t>.</w:t>
      </w:r>
      <w:proofErr w:type="gramEnd"/>
    </w:p>
    <w:p w:rsidR="00B3056C" w:rsidRPr="00766096" w:rsidRDefault="00B3056C" w:rsidP="0091722C">
      <w:pPr>
        <w:ind w:firstLine="426"/>
        <w:jc w:val="both"/>
      </w:pPr>
      <w:r w:rsidRPr="00766096">
        <w:t xml:space="preserve">(2) Ако страната е </w:t>
      </w:r>
      <w:proofErr w:type="spellStart"/>
      <w:r w:rsidRPr="00766096">
        <w:t>била</w:t>
      </w:r>
      <w:proofErr w:type="spellEnd"/>
      <w:r w:rsidRPr="00766096">
        <w:t xml:space="preserve"> в </w:t>
      </w:r>
      <w:proofErr w:type="spellStart"/>
      <w:r w:rsidRPr="00766096">
        <w:t>забава</w:t>
      </w:r>
      <w:proofErr w:type="spellEnd"/>
      <w:r w:rsidRPr="00766096">
        <w:t xml:space="preserve"> преди възникването на непреодолимата сила и/или </w:t>
      </w:r>
      <w:proofErr w:type="spellStart"/>
      <w:r w:rsidRPr="00766096">
        <w:t>непредвидените</w:t>
      </w:r>
      <w:proofErr w:type="spellEnd"/>
      <w:r w:rsidRPr="00766096">
        <w:t xml:space="preserve"> обстоятелства, </w:t>
      </w:r>
      <w:proofErr w:type="spellStart"/>
      <w:r w:rsidRPr="00766096">
        <w:t>тя</w:t>
      </w:r>
      <w:proofErr w:type="spellEnd"/>
      <w:r w:rsidRPr="00766096">
        <w:t xml:space="preserve"> </w:t>
      </w:r>
      <w:proofErr w:type="spellStart"/>
      <w:r w:rsidRPr="00766096">
        <w:t>не</w:t>
      </w:r>
      <w:proofErr w:type="spellEnd"/>
      <w:r w:rsidRPr="00766096">
        <w:t xml:space="preserve"> може да </w:t>
      </w:r>
      <w:proofErr w:type="spellStart"/>
      <w:r w:rsidRPr="00766096">
        <w:t>се</w:t>
      </w:r>
      <w:proofErr w:type="spellEnd"/>
      <w:r w:rsidRPr="00766096">
        <w:t xml:space="preserve"> позове на последните </w:t>
      </w:r>
      <w:proofErr w:type="spellStart"/>
      <w:r w:rsidRPr="00766096">
        <w:t>при</w:t>
      </w:r>
      <w:proofErr w:type="spellEnd"/>
      <w:r w:rsidRPr="00766096">
        <w:t xml:space="preserve"> неизпълнение на настоящия </w:t>
      </w:r>
      <w:proofErr w:type="spellStart"/>
      <w:r w:rsidRPr="00766096">
        <w:t>договор</w:t>
      </w:r>
      <w:proofErr w:type="spellEnd"/>
      <w:r w:rsidRPr="00766096">
        <w:t>.</w:t>
      </w:r>
    </w:p>
    <w:p w:rsidR="00B3056C" w:rsidRPr="00766096" w:rsidRDefault="00B3056C" w:rsidP="0091722C">
      <w:pPr>
        <w:ind w:firstLine="426"/>
        <w:jc w:val="both"/>
      </w:pPr>
      <w:r w:rsidRPr="00766096">
        <w:t xml:space="preserve">(3) Страната, която </w:t>
      </w:r>
      <w:proofErr w:type="spellStart"/>
      <w:r w:rsidRPr="00766096">
        <w:t>се</w:t>
      </w:r>
      <w:proofErr w:type="spellEnd"/>
      <w:r w:rsidRPr="00766096">
        <w:t xml:space="preserve"> позове на </w:t>
      </w:r>
      <w:proofErr w:type="spellStart"/>
      <w:r w:rsidRPr="00766096">
        <w:t>непреодолима</w:t>
      </w:r>
      <w:proofErr w:type="spellEnd"/>
      <w:r w:rsidRPr="00766096">
        <w:t xml:space="preserve"> сила и/или </w:t>
      </w:r>
      <w:proofErr w:type="spellStart"/>
      <w:r w:rsidRPr="00766096">
        <w:t>непредвидените</w:t>
      </w:r>
      <w:proofErr w:type="spellEnd"/>
      <w:r w:rsidRPr="00766096">
        <w:t xml:space="preserve"> обстоятелства </w:t>
      </w:r>
      <w:proofErr w:type="spellStart"/>
      <w:r w:rsidRPr="00766096">
        <w:t>по</w:t>
      </w:r>
      <w:proofErr w:type="spellEnd"/>
      <w:r w:rsidRPr="00766096">
        <w:t xml:space="preserve"> настоящия </w:t>
      </w:r>
      <w:proofErr w:type="spellStart"/>
      <w:r w:rsidRPr="00766096">
        <w:t>договор</w:t>
      </w:r>
      <w:proofErr w:type="spellEnd"/>
      <w:r w:rsidRPr="00766096">
        <w:t xml:space="preserve"> като </w:t>
      </w:r>
      <w:proofErr w:type="spellStart"/>
      <w:r w:rsidRPr="00766096">
        <w:t>причина</w:t>
      </w:r>
      <w:proofErr w:type="spellEnd"/>
      <w:r w:rsidRPr="00766096">
        <w:t xml:space="preserve"> за неизпълнение на </w:t>
      </w:r>
      <w:proofErr w:type="spellStart"/>
      <w:r w:rsidRPr="00766096">
        <w:t>свои</w:t>
      </w:r>
      <w:proofErr w:type="spellEnd"/>
      <w:r w:rsidRPr="00766096">
        <w:t xml:space="preserve"> задължение </w:t>
      </w:r>
      <w:proofErr w:type="spellStart"/>
      <w:r w:rsidRPr="00766096">
        <w:t>по</w:t>
      </w:r>
      <w:proofErr w:type="spellEnd"/>
      <w:r w:rsidRPr="00766096">
        <w:t xml:space="preserve"> договора е длъжна в </w:t>
      </w:r>
      <w:proofErr w:type="spellStart"/>
      <w:proofErr w:type="gramStart"/>
      <w:r w:rsidRPr="00766096">
        <w:t>тридневен</w:t>
      </w:r>
      <w:proofErr w:type="spellEnd"/>
      <w:r w:rsidRPr="00766096">
        <w:t xml:space="preserve">  срок</w:t>
      </w:r>
      <w:proofErr w:type="gramEnd"/>
      <w:r w:rsidRPr="00766096">
        <w:t xml:space="preserve"> писмено да уведоми другата страна за настъпването, </w:t>
      </w:r>
      <w:proofErr w:type="spellStart"/>
      <w:r w:rsidRPr="00766096">
        <w:t>съответно</w:t>
      </w:r>
      <w:proofErr w:type="spellEnd"/>
      <w:r w:rsidRPr="00766096">
        <w:t xml:space="preserve"> за </w:t>
      </w:r>
      <w:proofErr w:type="spellStart"/>
      <w:r w:rsidRPr="00766096">
        <w:t>преустановяване</w:t>
      </w:r>
      <w:proofErr w:type="spellEnd"/>
      <w:r w:rsidRPr="00766096">
        <w:t xml:space="preserve"> на </w:t>
      </w:r>
      <w:proofErr w:type="spellStart"/>
      <w:r w:rsidRPr="00766096">
        <w:t>въздействието</w:t>
      </w:r>
      <w:proofErr w:type="spellEnd"/>
      <w:r w:rsidRPr="00766096">
        <w:t xml:space="preserve"> им, както и за </w:t>
      </w:r>
      <w:proofErr w:type="spellStart"/>
      <w:r w:rsidRPr="00766096">
        <w:t>възможните</w:t>
      </w:r>
      <w:proofErr w:type="spellEnd"/>
      <w:r w:rsidRPr="00766096">
        <w:t xml:space="preserve"> последици от тях </w:t>
      </w:r>
      <w:proofErr w:type="spellStart"/>
      <w:r w:rsidRPr="00766096">
        <w:t>при</w:t>
      </w:r>
      <w:proofErr w:type="spellEnd"/>
      <w:r w:rsidRPr="00766096">
        <w:t xml:space="preserve"> изпълнението на договора, включително за </w:t>
      </w:r>
      <w:proofErr w:type="spellStart"/>
      <w:r w:rsidRPr="00766096">
        <w:t>периода</w:t>
      </w:r>
      <w:proofErr w:type="spellEnd"/>
      <w:r w:rsidRPr="00766096">
        <w:t xml:space="preserve"> на </w:t>
      </w:r>
      <w:proofErr w:type="spellStart"/>
      <w:r w:rsidRPr="00766096">
        <w:t>забава</w:t>
      </w:r>
      <w:proofErr w:type="spellEnd"/>
      <w:r w:rsidRPr="00766096">
        <w:t xml:space="preserve"> в изпълнение на задълженията </w:t>
      </w:r>
      <w:proofErr w:type="spellStart"/>
      <w:r w:rsidRPr="00766096">
        <w:t>по</w:t>
      </w:r>
      <w:proofErr w:type="spellEnd"/>
      <w:r w:rsidRPr="00766096">
        <w:t xml:space="preserve"> договора. Към </w:t>
      </w:r>
      <w:proofErr w:type="spellStart"/>
      <w:r w:rsidRPr="00766096">
        <w:t>известието</w:t>
      </w:r>
      <w:proofErr w:type="spellEnd"/>
      <w:r w:rsidRPr="00766096">
        <w:t xml:space="preserve"> </w:t>
      </w:r>
      <w:proofErr w:type="spellStart"/>
      <w:r w:rsidRPr="00766096">
        <w:t>по</w:t>
      </w:r>
      <w:proofErr w:type="spellEnd"/>
      <w:r w:rsidRPr="00766096">
        <w:t xml:space="preserve"> </w:t>
      </w:r>
      <w:proofErr w:type="spellStart"/>
      <w:r w:rsidRPr="00766096">
        <w:t>предходното</w:t>
      </w:r>
      <w:proofErr w:type="spellEnd"/>
      <w:r w:rsidRPr="00766096">
        <w:t xml:space="preserve"> </w:t>
      </w:r>
      <w:proofErr w:type="spellStart"/>
      <w:r w:rsidRPr="00766096">
        <w:t>изречение</w:t>
      </w:r>
      <w:proofErr w:type="spellEnd"/>
      <w:r w:rsidRPr="00766096">
        <w:t xml:space="preserve"> </w:t>
      </w:r>
      <w:proofErr w:type="spellStart"/>
      <w:r w:rsidRPr="00766096">
        <w:t>засегнатата</w:t>
      </w:r>
      <w:proofErr w:type="spellEnd"/>
      <w:r w:rsidRPr="00766096">
        <w:t xml:space="preserve"> страна прилага всички </w:t>
      </w:r>
      <w:proofErr w:type="spellStart"/>
      <w:r w:rsidRPr="00766096">
        <w:t>релевантни</w:t>
      </w:r>
      <w:proofErr w:type="spellEnd"/>
      <w:r w:rsidRPr="00766096">
        <w:t xml:space="preserve"> и/или </w:t>
      </w:r>
      <w:proofErr w:type="spellStart"/>
      <w:r w:rsidRPr="00766096">
        <w:t>нормативно</w:t>
      </w:r>
      <w:proofErr w:type="spellEnd"/>
      <w:r w:rsidRPr="00766096">
        <w:t xml:space="preserve"> </w:t>
      </w:r>
      <w:proofErr w:type="spellStart"/>
      <w:r w:rsidRPr="00766096">
        <w:t>установени</w:t>
      </w:r>
      <w:proofErr w:type="spellEnd"/>
      <w:r w:rsidRPr="00766096">
        <w:t xml:space="preserve"> доказателства за настъпването, </w:t>
      </w:r>
      <w:proofErr w:type="spellStart"/>
      <w:r w:rsidRPr="00766096">
        <w:t>естеството</w:t>
      </w:r>
      <w:proofErr w:type="spellEnd"/>
      <w:r w:rsidRPr="00766096">
        <w:t xml:space="preserve">, </w:t>
      </w:r>
      <w:proofErr w:type="spellStart"/>
      <w:r w:rsidRPr="00766096">
        <w:t>размера</w:t>
      </w:r>
      <w:proofErr w:type="spellEnd"/>
      <w:r w:rsidRPr="00766096">
        <w:t xml:space="preserve"> на непреодолимата сила и </w:t>
      </w:r>
      <w:proofErr w:type="spellStart"/>
      <w:r w:rsidRPr="00766096">
        <w:t>причинната</w:t>
      </w:r>
      <w:proofErr w:type="spellEnd"/>
      <w:r w:rsidRPr="00766096">
        <w:t xml:space="preserve"> връзка между това </w:t>
      </w:r>
      <w:proofErr w:type="spellStart"/>
      <w:r w:rsidRPr="00766096">
        <w:t>обстоятелство</w:t>
      </w:r>
      <w:proofErr w:type="spellEnd"/>
      <w:r w:rsidRPr="00766096">
        <w:t xml:space="preserve"> и </w:t>
      </w:r>
      <w:proofErr w:type="spellStart"/>
      <w:r w:rsidRPr="00766096">
        <w:t>невъзможността</w:t>
      </w:r>
      <w:proofErr w:type="spellEnd"/>
      <w:r w:rsidRPr="00766096">
        <w:t xml:space="preserve"> за изпълнение или доказателства, че </w:t>
      </w:r>
      <w:proofErr w:type="spellStart"/>
      <w:r w:rsidRPr="00766096">
        <w:t>непредвидените</w:t>
      </w:r>
      <w:proofErr w:type="spellEnd"/>
      <w:r w:rsidRPr="00766096">
        <w:t xml:space="preserve"> обстоятелства са възникнали </w:t>
      </w:r>
      <w:proofErr w:type="spellStart"/>
      <w:r w:rsidRPr="00766096">
        <w:t>след</w:t>
      </w:r>
      <w:proofErr w:type="spellEnd"/>
      <w:r w:rsidRPr="00766096">
        <w:t xml:space="preserve"> </w:t>
      </w:r>
      <w:proofErr w:type="spellStart"/>
      <w:r w:rsidRPr="00766096">
        <w:t>сключването</w:t>
      </w:r>
      <w:proofErr w:type="spellEnd"/>
      <w:r w:rsidRPr="00766096">
        <w:t xml:space="preserve"> на договора, </w:t>
      </w:r>
      <w:proofErr w:type="spellStart"/>
      <w:r w:rsidRPr="00766096">
        <w:t>независимо</w:t>
      </w:r>
      <w:proofErr w:type="spellEnd"/>
      <w:r w:rsidRPr="00766096">
        <w:t xml:space="preserve"> от </w:t>
      </w:r>
      <w:proofErr w:type="spellStart"/>
      <w:r w:rsidRPr="00766096">
        <w:t>волята</w:t>
      </w:r>
      <w:proofErr w:type="spellEnd"/>
      <w:r w:rsidRPr="00766096">
        <w:t xml:space="preserve"> на страните, </w:t>
      </w:r>
      <w:proofErr w:type="spellStart"/>
      <w:r w:rsidRPr="00766096">
        <w:t>не</w:t>
      </w:r>
      <w:proofErr w:type="spellEnd"/>
      <w:r w:rsidRPr="00766096">
        <w:t xml:space="preserve"> са </w:t>
      </w:r>
      <w:proofErr w:type="spellStart"/>
      <w:r w:rsidRPr="00766096">
        <w:t>могли</w:t>
      </w:r>
      <w:proofErr w:type="spellEnd"/>
      <w:r w:rsidRPr="00766096">
        <w:t xml:space="preserve"> са бъдат </w:t>
      </w:r>
      <w:proofErr w:type="spellStart"/>
      <w:r w:rsidRPr="00766096">
        <w:t>предвидени</w:t>
      </w:r>
      <w:proofErr w:type="spellEnd"/>
      <w:r w:rsidRPr="00766096">
        <w:t xml:space="preserve"> и </w:t>
      </w:r>
      <w:proofErr w:type="spellStart"/>
      <w:r w:rsidRPr="00766096">
        <w:t>правят</w:t>
      </w:r>
      <w:proofErr w:type="spellEnd"/>
      <w:r w:rsidRPr="00766096">
        <w:t xml:space="preserve"> </w:t>
      </w:r>
      <w:proofErr w:type="spellStart"/>
      <w:r w:rsidRPr="00766096">
        <w:t>невъзможно</w:t>
      </w:r>
      <w:proofErr w:type="spellEnd"/>
      <w:r w:rsidRPr="00766096">
        <w:t xml:space="preserve"> изпълнението на </w:t>
      </w:r>
      <w:proofErr w:type="spellStart"/>
      <w:r w:rsidRPr="00766096">
        <w:t>договорните</w:t>
      </w:r>
      <w:proofErr w:type="spellEnd"/>
      <w:r w:rsidRPr="00766096">
        <w:t xml:space="preserve"> </w:t>
      </w:r>
      <w:proofErr w:type="spellStart"/>
      <w:r w:rsidRPr="00766096">
        <w:t>условия</w:t>
      </w:r>
      <w:proofErr w:type="spellEnd"/>
      <w:r w:rsidRPr="00766096">
        <w:t xml:space="preserve">. </w:t>
      </w:r>
    </w:p>
    <w:p w:rsidR="00B3056C" w:rsidRPr="00766096" w:rsidRDefault="00B3056C" w:rsidP="0091722C">
      <w:pPr>
        <w:ind w:firstLine="426"/>
        <w:jc w:val="both"/>
      </w:pPr>
      <w:r w:rsidRPr="00766096">
        <w:t xml:space="preserve">(4) </w:t>
      </w:r>
      <w:r w:rsidR="00A342E6">
        <w:t xml:space="preserve">В </w:t>
      </w:r>
      <w:proofErr w:type="spellStart"/>
      <w:r w:rsidR="00A342E6">
        <w:t>случай</w:t>
      </w:r>
      <w:proofErr w:type="spellEnd"/>
      <w:r w:rsidRPr="00766096">
        <w:t xml:space="preserve"> че някое от </w:t>
      </w:r>
      <w:proofErr w:type="spellStart"/>
      <w:r w:rsidRPr="00766096">
        <w:t>доказателствата</w:t>
      </w:r>
      <w:proofErr w:type="spellEnd"/>
      <w:r w:rsidRPr="00766096">
        <w:t xml:space="preserve"> в ал. 3 </w:t>
      </w:r>
      <w:proofErr w:type="spellStart"/>
      <w:r w:rsidRPr="00766096">
        <w:t>се</w:t>
      </w:r>
      <w:proofErr w:type="spellEnd"/>
      <w:r w:rsidRPr="00766096">
        <w:t xml:space="preserve"> </w:t>
      </w:r>
      <w:proofErr w:type="spellStart"/>
      <w:r w:rsidRPr="00766096">
        <w:t>издава</w:t>
      </w:r>
      <w:proofErr w:type="spellEnd"/>
      <w:r w:rsidRPr="00766096">
        <w:t xml:space="preserve"> от </w:t>
      </w:r>
      <w:proofErr w:type="spellStart"/>
      <w:r w:rsidRPr="00766096">
        <w:t>компетентните</w:t>
      </w:r>
      <w:proofErr w:type="spellEnd"/>
      <w:r w:rsidRPr="00766096">
        <w:t xml:space="preserve"> органи в </w:t>
      </w:r>
      <w:proofErr w:type="gramStart"/>
      <w:r w:rsidRPr="00766096">
        <w:t>срок ,</w:t>
      </w:r>
      <w:proofErr w:type="gramEnd"/>
      <w:r w:rsidRPr="00766096">
        <w:t xml:space="preserve"> по-дълъг от </w:t>
      </w:r>
      <w:proofErr w:type="spellStart"/>
      <w:r w:rsidRPr="00766096">
        <w:t>посочения</w:t>
      </w:r>
      <w:proofErr w:type="spellEnd"/>
      <w:r w:rsidRPr="00766096">
        <w:t xml:space="preserve"> в ал. </w:t>
      </w:r>
      <w:proofErr w:type="gramStart"/>
      <w:r w:rsidRPr="00766096">
        <w:t xml:space="preserve">3, </w:t>
      </w:r>
      <w:proofErr w:type="spellStart"/>
      <w:r w:rsidRPr="00766096">
        <w:t>засегнатата</w:t>
      </w:r>
      <w:proofErr w:type="spellEnd"/>
      <w:r w:rsidRPr="00766096">
        <w:t xml:space="preserve"> страна е длъжна с </w:t>
      </w:r>
      <w:proofErr w:type="spellStart"/>
      <w:r w:rsidRPr="00766096">
        <w:t>известието</w:t>
      </w:r>
      <w:proofErr w:type="spellEnd"/>
      <w:r w:rsidRPr="00766096">
        <w:t xml:space="preserve"> </w:t>
      </w:r>
      <w:proofErr w:type="spellStart"/>
      <w:r w:rsidRPr="00766096">
        <w:t>по</w:t>
      </w:r>
      <w:proofErr w:type="spellEnd"/>
      <w:r w:rsidRPr="00766096">
        <w:t xml:space="preserve"> ал.</w:t>
      </w:r>
      <w:proofErr w:type="gramEnd"/>
      <w:r w:rsidRPr="00766096">
        <w:t xml:space="preserve"> </w:t>
      </w:r>
      <w:proofErr w:type="gramStart"/>
      <w:r w:rsidRPr="00766096">
        <w:t xml:space="preserve">3 да уведоми за това </w:t>
      </w:r>
      <w:proofErr w:type="spellStart"/>
      <w:r w:rsidRPr="00766096">
        <w:t>обстоятелство</w:t>
      </w:r>
      <w:proofErr w:type="spellEnd"/>
      <w:r w:rsidRPr="00766096">
        <w:t xml:space="preserve"> другата страна и да й го </w:t>
      </w:r>
      <w:proofErr w:type="spellStart"/>
      <w:r w:rsidRPr="00766096">
        <w:t>представи</w:t>
      </w:r>
      <w:proofErr w:type="spellEnd"/>
      <w:r w:rsidRPr="00766096">
        <w:t xml:space="preserve"> </w:t>
      </w:r>
      <w:proofErr w:type="spellStart"/>
      <w:r w:rsidRPr="00766096">
        <w:t>след</w:t>
      </w:r>
      <w:proofErr w:type="spellEnd"/>
      <w:r w:rsidRPr="00766096">
        <w:t xml:space="preserve"> като </w:t>
      </w:r>
      <w:proofErr w:type="spellStart"/>
      <w:r w:rsidRPr="00766096">
        <w:t>се</w:t>
      </w:r>
      <w:proofErr w:type="spellEnd"/>
      <w:r w:rsidRPr="00766096">
        <w:t xml:space="preserve"> </w:t>
      </w:r>
      <w:proofErr w:type="spellStart"/>
      <w:r w:rsidRPr="00766096">
        <w:t>сдобие</w:t>
      </w:r>
      <w:proofErr w:type="spellEnd"/>
      <w:r w:rsidRPr="00766096">
        <w:t xml:space="preserve"> с </w:t>
      </w:r>
      <w:proofErr w:type="spellStart"/>
      <w:r w:rsidRPr="00766096">
        <w:t>него</w:t>
      </w:r>
      <w:proofErr w:type="spellEnd"/>
      <w:r w:rsidRPr="00766096">
        <w:t>.</w:t>
      </w:r>
      <w:proofErr w:type="gramEnd"/>
    </w:p>
    <w:p w:rsidR="00B3056C" w:rsidRPr="00766096" w:rsidRDefault="00B3056C" w:rsidP="0091722C">
      <w:pPr>
        <w:ind w:firstLine="426"/>
        <w:jc w:val="both"/>
      </w:pPr>
      <w:r w:rsidRPr="00766096">
        <w:t xml:space="preserve">(5) За неуведомяване </w:t>
      </w:r>
      <w:proofErr w:type="spellStart"/>
      <w:r w:rsidRPr="00766096">
        <w:t>по</w:t>
      </w:r>
      <w:proofErr w:type="spellEnd"/>
      <w:r w:rsidRPr="00766096">
        <w:t xml:space="preserve"> ал. </w:t>
      </w:r>
      <w:proofErr w:type="gramStart"/>
      <w:r w:rsidRPr="00766096">
        <w:t xml:space="preserve">3, </w:t>
      </w:r>
      <w:proofErr w:type="spellStart"/>
      <w:r w:rsidRPr="00766096">
        <w:t>засегнатата</w:t>
      </w:r>
      <w:proofErr w:type="spellEnd"/>
      <w:r w:rsidRPr="00766096">
        <w:t xml:space="preserve"> страна дължи на другата обезщетение за </w:t>
      </w:r>
      <w:proofErr w:type="spellStart"/>
      <w:r w:rsidRPr="00766096">
        <w:t>настъпилите</w:t>
      </w:r>
      <w:proofErr w:type="spellEnd"/>
      <w:r w:rsidRPr="00766096">
        <w:t xml:space="preserve"> </w:t>
      </w:r>
      <w:proofErr w:type="spellStart"/>
      <w:r w:rsidRPr="00766096">
        <w:t>вреди</w:t>
      </w:r>
      <w:proofErr w:type="spellEnd"/>
      <w:r w:rsidRPr="00766096">
        <w:t>.</w:t>
      </w:r>
      <w:proofErr w:type="gramEnd"/>
    </w:p>
    <w:p w:rsidR="00B3056C" w:rsidRPr="00766096" w:rsidRDefault="00B3056C" w:rsidP="0091722C">
      <w:pPr>
        <w:ind w:firstLine="426"/>
        <w:jc w:val="both"/>
      </w:pPr>
      <w:proofErr w:type="gramStart"/>
      <w:r w:rsidRPr="00766096">
        <w:t xml:space="preserve">Чл. </w:t>
      </w:r>
      <w:r w:rsidR="00A342E6">
        <w:rPr>
          <w:lang w:val="bg-BG"/>
        </w:rPr>
        <w:t>20</w:t>
      </w:r>
      <w:r w:rsidRPr="00766096">
        <w:t>.</w:t>
      </w:r>
      <w:proofErr w:type="gramEnd"/>
      <w:r w:rsidRPr="00766096">
        <w:t xml:space="preserve"> (1) </w:t>
      </w:r>
      <w:proofErr w:type="spellStart"/>
      <w:r w:rsidRPr="00766096">
        <w:t>При</w:t>
      </w:r>
      <w:proofErr w:type="spellEnd"/>
      <w:r w:rsidRPr="00766096">
        <w:t xml:space="preserve"> позоваване на </w:t>
      </w:r>
      <w:proofErr w:type="spellStart"/>
      <w:r w:rsidRPr="00766096">
        <w:t>непреодолима</w:t>
      </w:r>
      <w:proofErr w:type="spellEnd"/>
      <w:r w:rsidRPr="00766096">
        <w:t xml:space="preserve"> сила и/или непредвидени обстоятелства, </w:t>
      </w:r>
      <w:proofErr w:type="spellStart"/>
      <w:r w:rsidRPr="00766096">
        <w:t>засегнатата</w:t>
      </w:r>
      <w:proofErr w:type="spellEnd"/>
      <w:r w:rsidRPr="00766096">
        <w:t xml:space="preserve"> страна е длъжна да </w:t>
      </w:r>
      <w:proofErr w:type="spellStart"/>
      <w:r w:rsidRPr="00766096">
        <w:t>предприеме</w:t>
      </w:r>
      <w:proofErr w:type="spellEnd"/>
      <w:r w:rsidRPr="00766096">
        <w:t xml:space="preserve"> всички </w:t>
      </w:r>
      <w:proofErr w:type="spellStart"/>
      <w:r w:rsidRPr="00766096">
        <w:t>възможни</w:t>
      </w:r>
      <w:proofErr w:type="spellEnd"/>
      <w:r w:rsidRPr="00766096">
        <w:t xml:space="preserve"> </w:t>
      </w:r>
      <w:proofErr w:type="spellStart"/>
      <w:r w:rsidRPr="00766096">
        <w:t>мерки</w:t>
      </w:r>
      <w:proofErr w:type="spellEnd"/>
      <w:r w:rsidRPr="00766096">
        <w:t xml:space="preserve">, за да </w:t>
      </w:r>
      <w:proofErr w:type="spellStart"/>
      <w:r w:rsidRPr="00766096">
        <w:t>ограничи</w:t>
      </w:r>
      <w:proofErr w:type="spellEnd"/>
      <w:r w:rsidRPr="00766096">
        <w:t xml:space="preserve"> </w:t>
      </w:r>
      <w:proofErr w:type="spellStart"/>
      <w:r w:rsidRPr="00766096">
        <w:t>последиците</w:t>
      </w:r>
      <w:proofErr w:type="spellEnd"/>
      <w:r w:rsidRPr="00766096">
        <w:t xml:space="preserve"> от настъпването й. </w:t>
      </w:r>
      <w:proofErr w:type="spellStart"/>
      <w:r w:rsidRPr="00766096">
        <w:t>Засегнатата</w:t>
      </w:r>
      <w:proofErr w:type="spellEnd"/>
      <w:r w:rsidRPr="00766096">
        <w:t xml:space="preserve"> страна </w:t>
      </w:r>
      <w:proofErr w:type="spellStart"/>
      <w:r w:rsidRPr="00766096">
        <w:t>съгласува</w:t>
      </w:r>
      <w:proofErr w:type="spellEnd"/>
      <w:r w:rsidRPr="00766096">
        <w:t xml:space="preserve"> с другата страна мерките и действията, за да </w:t>
      </w:r>
      <w:proofErr w:type="spellStart"/>
      <w:r w:rsidRPr="00766096">
        <w:t>продължи</w:t>
      </w:r>
      <w:proofErr w:type="spellEnd"/>
      <w:r w:rsidRPr="00766096">
        <w:t xml:space="preserve"> да изпълнява </w:t>
      </w:r>
      <w:proofErr w:type="spellStart"/>
      <w:r w:rsidRPr="00766096">
        <w:t>тази</w:t>
      </w:r>
      <w:proofErr w:type="spellEnd"/>
      <w:r w:rsidRPr="00766096">
        <w:t xml:space="preserve"> </w:t>
      </w:r>
      <w:proofErr w:type="spellStart"/>
      <w:r w:rsidRPr="00766096">
        <w:t>част</w:t>
      </w:r>
      <w:proofErr w:type="spellEnd"/>
      <w:r w:rsidRPr="00766096">
        <w:t xml:space="preserve"> от задълженията </w:t>
      </w:r>
      <w:proofErr w:type="spellStart"/>
      <w:r w:rsidRPr="00766096">
        <w:t>си</w:t>
      </w:r>
      <w:proofErr w:type="spellEnd"/>
      <w:r w:rsidRPr="00766096">
        <w:t xml:space="preserve">, която </w:t>
      </w:r>
      <w:proofErr w:type="spellStart"/>
      <w:r w:rsidRPr="00766096">
        <w:t>не</w:t>
      </w:r>
      <w:proofErr w:type="spellEnd"/>
      <w:r w:rsidRPr="00766096">
        <w:t xml:space="preserve"> е възпрепятствана от непреодолимата сила и/или </w:t>
      </w:r>
      <w:proofErr w:type="spellStart"/>
      <w:r w:rsidRPr="00766096">
        <w:t>непредвидените</w:t>
      </w:r>
      <w:proofErr w:type="spellEnd"/>
      <w:r w:rsidRPr="00766096">
        <w:t xml:space="preserve"> обстоятелства.</w:t>
      </w:r>
    </w:p>
    <w:p w:rsidR="00B3056C" w:rsidRPr="00766096" w:rsidRDefault="00B3056C" w:rsidP="0091722C">
      <w:pPr>
        <w:ind w:firstLine="426"/>
        <w:jc w:val="both"/>
      </w:pPr>
      <w:r w:rsidRPr="00766096">
        <w:t xml:space="preserve">(2) За </w:t>
      </w:r>
      <w:proofErr w:type="spellStart"/>
      <w:r w:rsidRPr="00766096">
        <w:t>времето</w:t>
      </w:r>
      <w:proofErr w:type="spellEnd"/>
      <w:r w:rsidRPr="00766096">
        <w:t xml:space="preserve"> на </w:t>
      </w:r>
      <w:proofErr w:type="spellStart"/>
      <w:r w:rsidRPr="00766096">
        <w:t>действие</w:t>
      </w:r>
      <w:proofErr w:type="spellEnd"/>
      <w:r w:rsidRPr="00766096">
        <w:t xml:space="preserve"> на непреодолимата сила и/или </w:t>
      </w:r>
      <w:proofErr w:type="spellStart"/>
      <w:r w:rsidRPr="00766096">
        <w:t>непредвидените</w:t>
      </w:r>
      <w:proofErr w:type="spellEnd"/>
      <w:r w:rsidRPr="00766096">
        <w:t xml:space="preserve"> обстоятелства, </w:t>
      </w:r>
      <w:proofErr w:type="spellStart"/>
      <w:r w:rsidRPr="00766096">
        <w:t>засегнатата</w:t>
      </w:r>
      <w:proofErr w:type="spellEnd"/>
      <w:r w:rsidRPr="00766096">
        <w:t xml:space="preserve"> страна </w:t>
      </w:r>
      <w:proofErr w:type="gramStart"/>
      <w:r w:rsidRPr="00766096">
        <w:t>спира  изпълнението</w:t>
      </w:r>
      <w:proofErr w:type="gramEnd"/>
      <w:r w:rsidRPr="00766096">
        <w:t xml:space="preserve"> </w:t>
      </w:r>
      <w:proofErr w:type="spellStart"/>
      <w:r w:rsidRPr="00766096">
        <w:t>по</w:t>
      </w:r>
      <w:proofErr w:type="spellEnd"/>
      <w:r w:rsidRPr="00766096">
        <w:t xml:space="preserve"> договора. </w:t>
      </w:r>
      <w:proofErr w:type="spellStart"/>
      <w:proofErr w:type="gramStart"/>
      <w:r w:rsidRPr="00766096">
        <w:t>Засегнатата</w:t>
      </w:r>
      <w:proofErr w:type="spellEnd"/>
      <w:r w:rsidRPr="00766096">
        <w:t xml:space="preserve"> страна е</w:t>
      </w:r>
      <w:r w:rsidR="0055415B">
        <w:t xml:space="preserve"> длъжна да направи необходимото</w:t>
      </w:r>
      <w:r w:rsidRPr="00766096">
        <w:t xml:space="preserve">, за да </w:t>
      </w:r>
      <w:proofErr w:type="spellStart"/>
      <w:r w:rsidRPr="00766096">
        <w:t>сведе</w:t>
      </w:r>
      <w:proofErr w:type="spellEnd"/>
      <w:r w:rsidRPr="00766096">
        <w:t xml:space="preserve"> до </w:t>
      </w:r>
      <w:proofErr w:type="spellStart"/>
      <w:r w:rsidRPr="00766096">
        <w:t>минимум</w:t>
      </w:r>
      <w:proofErr w:type="spellEnd"/>
      <w:r w:rsidRPr="00766096">
        <w:t xml:space="preserve"> </w:t>
      </w:r>
      <w:proofErr w:type="spellStart"/>
      <w:r w:rsidRPr="00766096">
        <w:t>срока</w:t>
      </w:r>
      <w:proofErr w:type="spellEnd"/>
      <w:r w:rsidRPr="00766096">
        <w:t xml:space="preserve"> на спиране на изпълнението и да го </w:t>
      </w:r>
      <w:proofErr w:type="spellStart"/>
      <w:r w:rsidRPr="00766096">
        <w:t>възобнови</w:t>
      </w:r>
      <w:proofErr w:type="spellEnd"/>
      <w:r w:rsidRPr="00766096">
        <w:t xml:space="preserve"> </w:t>
      </w:r>
      <w:proofErr w:type="spellStart"/>
      <w:r w:rsidRPr="00766096">
        <w:t>веднага</w:t>
      </w:r>
      <w:proofErr w:type="spellEnd"/>
      <w:r w:rsidRPr="00766096">
        <w:t xml:space="preserve">, </w:t>
      </w:r>
      <w:proofErr w:type="spellStart"/>
      <w:r w:rsidRPr="00766096">
        <w:t>щом</w:t>
      </w:r>
      <w:proofErr w:type="spellEnd"/>
      <w:r w:rsidRPr="00766096">
        <w:t xml:space="preserve"> обстоятелствата </w:t>
      </w:r>
      <w:proofErr w:type="spellStart"/>
      <w:r w:rsidRPr="00766096">
        <w:t>позволят</w:t>
      </w:r>
      <w:proofErr w:type="spellEnd"/>
      <w:r w:rsidRPr="00766096">
        <w:t xml:space="preserve"> това.</w:t>
      </w:r>
      <w:proofErr w:type="gramEnd"/>
    </w:p>
    <w:p w:rsidR="00B3056C" w:rsidRPr="00766096" w:rsidRDefault="00B3056C" w:rsidP="0091722C">
      <w:pPr>
        <w:ind w:firstLine="426"/>
        <w:jc w:val="both"/>
      </w:pPr>
      <w:r w:rsidRPr="00766096">
        <w:t xml:space="preserve">(3) </w:t>
      </w:r>
      <w:proofErr w:type="spellStart"/>
      <w:r w:rsidRPr="00766096">
        <w:t>Срокът</w:t>
      </w:r>
      <w:proofErr w:type="spellEnd"/>
      <w:r w:rsidRPr="00766096">
        <w:t xml:space="preserve"> за изпълнение на договора </w:t>
      </w:r>
      <w:proofErr w:type="spellStart"/>
      <w:r w:rsidRPr="00766096">
        <w:t>се</w:t>
      </w:r>
      <w:proofErr w:type="spellEnd"/>
      <w:r w:rsidRPr="00766096">
        <w:t xml:space="preserve"> </w:t>
      </w:r>
      <w:proofErr w:type="spellStart"/>
      <w:r w:rsidRPr="00766096">
        <w:t>удължава</w:t>
      </w:r>
      <w:proofErr w:type="spellEnd"/>
      <w:r w:rsidRPr="00766096">
        <w:t xml:space="preserve"> с </w:t>
      </w:r>
      <w:proofErr w:type="spellStart"/>
      <w:r w:rsidRPr="00766096">
        <w:t>времето</w:t>
      </w:r>
      <w:proofErr w:type="spellEnd"/>
      <w:r w:rsidRPr="00766096">
        <w:t xml:space="preserve">, през </w:t>
      </w:r>
      <w:proofErr w:type="spellStart"/>
      <w:r w:rsidRPr="00766096">
        <w:t>което</w:t>
      </w:r>
      <w:proofErr w:type="spellEnd"/>
      <w:r w:rsidRPr="00766096">
        <w:t xml:space="preserve"> изпълнението е </w:t>
      </w:r>
      <w:proofErr w:type="spellStart"/>
      <w:r w:rsidRPr="00766096">
        <w:t>било</w:t>
      </w:r>
      <w:proofErr w:type="spellEnd"/>
      <w:r w:rsidRPr="00766096">
        <w:t xml:space="preserve"> </w:t>
      </w:r>
      <w:proofErr w:type="spellStart"/>
      <w:r w:rsidRPr="00766096">
        <w:t>невъзможно</w:t>
      </w:r>
      <w:proofErr w:type="spellEnd"/>
      <w:r w:rsidRPr="00766096">
        <w:t xml:space="preserve"> поради </w:t>
      </w:r>
      <w:proofErr w:type="spellStart"/>
      <w:r w:rsidRPr="00766096">
        <w:t>непреодолима</w:t>
      </w:r>
      <w:proofErr w:type="spellEnd"/>
      <w:r w:rsidRPr="00766096">
        <w:t xml:space="preserve"> сила и/или непредвидени обстоятелства, за </w:t>
      </w:r>
      <w:proofErr w:type="spellStart"/>
      <w:r w:rsidRPr="00766096">
        <w:t>наличието</w:t>
      </w:r>
      <w:proofErr w:type="spellEnd"/>
      <w:r w:rsidRPr="00766096">
        <w:t xml:space="preserve"> на които другата страна е </w:t>
      </w:r>
      <w:proofErr w:type="spellStart"/>
      <w:r w:rsidRPr="00766096">
        <w:t>била</w:t>
      </w:r>
      <w:proofErr w:type="spellEnd"/>
      <w:r w:rsidRPr="00766096">
        <w:t xml:space="preserve"> </w:t>
      </w:r>
      <w:proofErr w:type="spellStart"/>
      <w:r w:rsidRPr="00766096">
        <w:t>надлежно</w:t>
      </w:r>
      <w:proofErr w:type="spellEnd"/>
      <w:r w:rsidRPr="00766096">
        <w:t xml:space="preserve"> </w:t>
      </w:r>
      <w:proofErr w:type="spellStart"/>
      <w:r w:rsidRPr="00766096">
        <w:t>уведомена</w:t>
      </w:r>
      <w:proofErr w:type="spellEnd"/>
      <w:r w:rsidRPr="00766096">
        <w:t xml:space="preserve"> и е </w:t>
      </w:r>
      <w:proofErr w:type="spellStart"/>
      <w:r w:rsidRPr="00766096">
        <w:t>приела</w:t>
      </w:r>
      <w:proofErr w:type="spellEnd"/>
      <w:r w:rsidRPr="00766096">
        <w:t xml:space="preserve"> съществуването й на </w:t>
      </w:r>
      <w:proofErr w:type="spellStart"/>
      <w:r w:rsidRPr="00766096">
        <w:t>база</w:t>
      </w:r>
      <w:proofErr w:type="spellEnd"/>
      <w:r w:rsidRPr="00766096">
        <w:t xml:space="preserve"> на представените </w:t>
      </w:r>
      <w:proofErr w:type="spellStart"/>
      <w:r w:rsidRPr="00766096">
        <w:t>документи</w:t>
      </w:r>
      <w:proofErr w:type="spellEnd"/>
      <w:r w:rsidRPr="00766096">
        <w:t xml:space="preserve"> и доказателства.</w:t>
      </w:r>
    </w:p>
    <w:p w:rsidR="00B3056C" w:rsidRPr="00766096" w:rsidRDefault="00B3056C" w:rsidP="0091722C">
      <w:pPr>
        <w:ind w:firstLine="426"/>
        <w:jc w:val="both"/>
      </w:pPr>
      <w:r w:rsidRPr="00766096">
        <w:t xml:space="preserve">(4) За </w:t>
      </w:r>
      <w:proofErr w:type="spellStart"/>
      <w:proofErr w:type="gramStart"/>
      <w:r w:rsidRPr="00766096">
        <w:t>периода</w:t>
      </w:r>
      <w:proofErr w:type="spellEnd"/>
      <w:r w:rsidRPr="00766096">
        <w:t xml:space="preserve">  на</w:t>
      </w:r>
      <w:proofErr w:type="gramEnd"/>
      <w:r w:rsidRPr="00766096">
        <w:t xml:space="preserve"> спиране на изпълнението, плащания </w:t>
      </w:r>
      <w:proofErr w:type="spellStart"/>
      <w:r w:rsidRPr="00766096">
        <w:t>по</w:t>
      </w:r>
      <w:proofErr w:type="spellEnd"/>
      <w:r w:rsidRPr="00766096">
        <w:t xml:space="preserve"> договора </w:t>
      </w:r>
      <w:proofErr w:type="spellStart"/>
      <w:r w:rsidRPr="00766096">
        <w:t>не</w:t>
      </w:r>
      <w:proofErr w:type="spellEnd"/>
      <w:r w:rsidRPr="00766096">
        <w:t xml:space="preserve"> </w:t>
      </w:r>
      <w:proofErr w:type="spellStart"/>
      <w:r w:rsidRPr="00766096">
        <w:t>се</w:t>
      </w:r>
      <w:proofErr w:type="spellEnd"/>
      <w:r w:rsidRPr="00766096">
        <w:t xml:space="preserve"> дължат.</w:t>
      </w:r>
    </w:p>
    <w:p w:rsidR="00B3056C" w:rsidRPr="00766096" w:rsidRDefault="00B3056C" w:rsidP="0091722C">
      <w:pPr>
        <w:ind w:firstLine="426"/>
        <w:jc w:val="both"/>
      </w:pPr>
    </w:p>
    <w:p w:rsidR="00C92761" w:rsidRDefault="00C92761" w:rsidP="0091722C">
      <w:pPr>
        <w:jc w:val="center"/>
        <w:rPr>
          <w:b/>
          <w:lang w:val="bg-BG"/>
        </w:rPr>
      </w:pPr>
    </w:p>
    <w:p w:rsidR="00C92761" w:rsidRDefault="00C92761" w:rsidP="0091722C">
      <w:pPr>
        <w:jc w:val="center"/>
        <w:rPr>
          <w:b/>
          <w:lang w:val="bg-BG"/>
        </w:rPr>
      </w:pPr>
    </w:p>
    <w:p w:rsidR="00B3056C" w:rsidRPr="0091722C" w:rsidRDefault="00B3056C" w:rsidP="0091722C">
      <w:pPr>
        <w:jc w:val="center"/>
        <w:rPr>
          <w:b/>
        </w:rPr>
      </w:pPr>
      <w:r w:rsidRPr="0091722C">
        <w:rPr>
          <w:b/>
        </w:rPr>
        <w:lastRenderedPageBreak/>
        <w:t>XII. ДОПЪЛНИТЕЛНИ РАЗПОРЕДБИ</w:t>
      </w:r>
    </w:p>
    <w:p w:rsidR="00B3056C" w:rsidRPr="00766096" w:rsidRDefault="00B3056C" w:rsidP="0091722C">
      <w:pPr>
        <w:ind w:firstLine="426"/>
        <w:jc w:val="both"/>
      </w:pPr>
      <w:proofErr w:type="gramStart"/>
      <w:r w:rsidRPr="00766096">
        <w:t xml:space="preserve">Чл. </w:t>
      </w:r>
      <w:r w:rsidR="0055415B">
        <w:rPr>
          <w:lang w:val="bg-BG"/>
        </w:rPr>
        <w:t>21</w:t>
      </w:r>
      <w:r w:rsidR="0055415B">
        <w:t>.</w:t>
      </w:r>
      <w:proofErr w:type="gramEnd"/>
      <w:r w:rsidR="0055415B">
        <w:t xml:space="preserve"> (1)</w:t>
      </w:r>
      <w:r w:rsidRPr="00766096">
        <w:t xml:space="preserve"> Разпоредбите на настоящия </w:t>
      </w:r>
      <w:proofErr w:type="spellStart"/>
      <w:r w:rsidRPr="00766096">
        <w:t>договор</w:t>
      </w:r>
      <w:proofErr w:type="spellEnd"/>
      <w:r w:rsidRPr="00766096">
        <w:t xml:space="preserve"> </w:t>
      </w:r>
      <w:proofErr w:type="spellStart"/>
      <w:r w:rsidRPr="00766096">
        <w:t>се</w:t>
      </w:r>
      <w:proofErr w:type="spellEnd"/>
      <w:r w:rsidRPr="00766096">
        <w:t xml:space="preserve"> </w:t>
      </w:r>
      <w:proofErr w:type="spellStart"/>
      <w:r w:rsidRPr="00766096">
        <w:t>тълкуват</w:t>
      </w:r>
      <w:proofErr w:type="spellEnd"/>
      <w:r w:rsidRPr="00766096">
        <w:t xml:space="preserve"> в съответствие със </w:t>
      </w:r>
      <w:proofErr w:type="spellStart"/>
      <w:r w:rsidRPr="00766096">
        <w:t>законите</w:t>
      </w:r>
      <w:proofErr w:type="spellEnd"/>
      <w:r w:rsidRPr="00766096">
        <w:t xml:space="preserve"> и действащите в Република България </w:t>
      </w:r>
      <w:proofErr w:type="spellStart"/>
      <w:r w:rsidRPr="00766096">
        <w:t>разпоредби</w:t>
      </w:r>
      <w:proofErr w:type="spellEnd"/>
      <w:r w:rsidRPr="00766096">
        <w:t>.</w:t>
      </w:r>
    </w:p>
    <w:p w:rsidR="00B3056C" w:rsidRPr="00766096" w:rsidRDefault="00B3056C" w:rsidP="0091722C">
      <w:pPr>
        <w:ind w:firstLine="426"/>
        <w:jc w:val="both"/>
      </w:pPr>
      <w:r w:rsidRPr="00766096">
        <w:t xml:space="preserve">(2) Настоящият </w:t>
      </w:r>
      <w:proofErr w:type="spellStart"/>
      <w:r w:rsidRPr="00766096">
        <w:t>договор</w:t>
      </w:r>
      <w:proofErr w:type="spellEnd"/>
      <w:r w:rsidRPr="00766096">
        <w:t xml:space="preserve"> може да бъде </w:t>
      </w:r>
      <w:proofErr w:type="spellStart"/>
      <w:r w:rsidRPr="00766096">
        <w:t>изменян</w:t>
      </w:r>
      <w:proofErr w:type="spellEnd"/>
      <w:r w:rsidRPr="00766096">
        <w:t xml:space="preserve"> в </w:t>
      </w:r>
      <w:proofErr w:type="spellStart"/>
      <w:r w:rsidRPr="00766096">
        <w:t>предвидените</w:t>
      </w:r>
      <w:proofErr w:type="spellEnd"/>
      <w:r w:rsidRPr="00766096">
        <w:t xml:space="preserve"> от ЗОП </w:t>
      </w:r>
      <w:proofErr w:type="spellStart"/>
      <w:r w:rsidRPr="00766096">
        <w:t>случаи</w:t>
      </w:r>
      <w:proofErr w:type="spellEnd"/>
      <w:r w:rsidRPr="00766096">
        <w:t>.</w:t>
      </w:r>
    </w:p>
    <w:p w:rsidR="00B3056C" w:rsidRPr="00766096" w:rsidRDefault="00B3056C" w:rsidP="0091722C">
      <w:pPr>
        <w:ind w:firstLine="426"/>
        <w:jc w:val="both"/>
      </w:pPr>
      <w:proofErr w:type="gramStart"/>
      <w:r w:rsidRPr="00766096">
        <w:t xml:space="preserve">Чл. </w:t>
      </w:r>
      <w:r w:rsidR="00666BEB">
        <w:rPr>
          <w:lang w:val="bg-BG"/>
        </w:rPr>
        <w:t>22</w:t>
      </w:r>
      <w:r w:rsidRPr="00766096">
        <w:t>.</w:t>
      </w:r>
      <w:proofErr w:type="gramEnd"/>
      <w:r w:rsidRPr="00766096">
        <w:t xml:space="preserve"> ИЗПЪЛНИТЕЛЯТ </w:t>
      </w:r>
      <w:proofErr w:type="spellStart"/>
      <w:r w:rsidRPr="00766096">
        <w:t>се</w:t>
      </w:r>
      <w:proofErr w:type="spellEnd"/>
      <w:r w:rsidRPr="00766096">
        <w:t xml:space="preserve"> задължава да </w:t>
      </w:r>
      <w:proofErr w:type="spellStart"/>
      <w:r w:rsidRPr="00766096">
        <w:t>пази</w:t>
      </w:r>
      <w:proofErr w:type="spellEnd"/>
      <w:r w:rsidRPr="00766096">
        <w:t xml:space="preserve"> в </w:t>
      </w:r>
      <w:proofErr w:type="spellStart"/>
      <w:r w:rsidRPr="00766096">
        <w:t>тайна</w:t>
      </w:r>
      <w:proofErr w:type="spellEnd"/>
      <w:r w:rsidRPr="00766096">
        <w:t xml:space="preserve"> всички обстоятелства, </w:t>
      </w:r>
      <w:proofErr w:type="spellStart"/>
      <w:r w:rsidRPr="00766096">
        <w:t>станали</w:t>
      </w:r>
      <w:proofErr w:type="spellEnd"/>
      <w:r w:rsidRPr="00766096">
        <w:t xml:space="preserve"> му </w:t>
      </w:r>
      <w:proofErr w:type="spellStart"/>
      <w:r w:rsidRPr="00766096">
        <w:t>известни</w:t>
      </w:r>
      <w:proofErr w:type="spellEnd"/>
      <w:r w:rsidRPr="00766096">
        <w:t xml:space="preserve"> </w:t>
      </w:r>
      <w:proofErr w:type="spellStart"/>
      <w:r w:rsidRPr="00766096">
        <w:t>при</w:t>
      </w:r>
      <w:proofErr w:type="spellEnd"/>
      <w:r w:rsidRPr="00766096">
        <w:t xml:space="preserve"> и </w:t>
      </w:r>
      <w:proofErr w:type="spellStart"/>
      <w:r w:rsidRPr="00766096">
        <w:t>по</w:t>
      </w:r>
      <w:proofErr w:type="spellEnd"/>
      <w:r w:rsidRPr="00766096">
        <w:t xml:space="preserve"> </w:t>
      </w:r>
      <w:proofErr w:type="spellStart"/>
      <w:r w:rsidRPr="00766096">
        <w:t>повод</w:t>
      </w:r>
      <w:proofErr w:type="spellEnd"/>
      <w:r w:rsidRPr="00766096">
        <w:t xml:space="preserve"> изпълнение на задълженията му </w:t>
      </w:r>
      <w:proofErr w:type="spellStart"/>
      <w:r w:rsidRPr="00766096">
        <w:t>по</w:t>
      </w:r>
      <w:proofErr w:type="spellEnd"/>
      <w:r w:rsidRPr="00766096">
        <w:t xml:space="preserve"> настоящия </w:t>
      </w:r>
      <w:proofErr w:type="spellStart"/>
      <w:r w:rsidRPr="00766096">
        <w:t>договор</w:t>
      </w:r>
      <w:proofErr w:type="spellEnd"/>
      <w:r w:rsidRPr="00766096">
        <w:t xml:space="preserve">, както и да </w:t>
      </w:r>
      <w:proofErr w:type="spellStart"/>
      <w:r w:rsidRPr="00766096">
        <w:t>вземе</w:t>
      </w:r>
      <w:proofErr w:type="spellEnd"/>
      <w:r w:rsidRPr="00766096">
        <w:t xml:space="preserve"> всички </w:t>
      </w:r>
      <w:proofErr w:type="spellStart"/>
      <w:r w:rsidRPr="00766096">
        <w:t>разумни</w:t>
      </w:r>
      <w:proofErr w:type="spellEnd"/>
      <w:r w:rsidRPr="00766096">
        <w:t xml:space="preserve"> </w:t>
      </w:r>
      <w:proofErr w:type="spellStart"/>
      <w:r w:rsidRPr="00766096">
        <w:t>предпазни</w:t>
      </w:r>
      <w:proofErr w:type="spellEnd"/>
      <w:r w:rsidRPr="00766096">
        <w:t xml:space="preserve"> </w:t>
      </w:r>
      <w:proofErr w:type="spellStart"/>
      <w:r w:rsidRPr="00766096">
        <w:t>мерки</w:t>
      </w:r>
      <w:proofErr w:type="spellEnd"/>
      <w:r w:rsidRPr="00766096">
        <w:t xml:space="preserve">, за да </w:t>
      </w:r>
      <w:proofErr w:type="spellStart"/>
      <w:r w:rsidRPr="00766096">
        <w:t>избегне</w:t>
      </w:r>
      <w:proofErr w:type="spellEnd"/>
      <w:r w:rsidRPr="00766096">
        <w:t xml:space="preserve"> </w:t>
      </w:r>
      <w:proofErr w:type="spellStart"/>
      <w:r w:rsidRPr="00766096">
        <w:t>разкриване</w:t>
      </w:r>
      <w:proofErr w:type="spellEnd"/>
      <w:r w:rsidRPr="00766096">
        <w:t xml:space="preserve"> на </w:t>
      </w:r>
      <w:proofErr w:type="spellStart"/>
      <w:r w:rsidRPr="00766096">
        <w:t>каквито</w:t>
      </w:r>
      <w:proofErr w:type="spellEnd"/>
      <w:r w:rsidRPr="00766096">
        <w:t xml:space="preserve"> и да </w:t>
      </w:r>
      <w:proofErr w:type="spellStart"/>
      <w:r w:rsidRPr="00766096">
        <w:t>било</w:t>
      </w:r>
      <w:proofErr w:type="spellEnd"/>
      <w:r w:rsidRPr="00766096">
        <w:t xml:space="preserve"> </w:t>
      </w:r>
      <w:proofErr w:type="spellStart"/>
      <w:r w:rsidRPr="00766096">
        <w:t>сведения</w:t>
      </w:r>
      <w:proofErr w:type="spellEnd"/>
      <w:r w:rsidRPr="00766096">
        <w:t xml:space="preserve">, свързани с изпълнението на настоящия </w:t>
      </w:r>
      <w:proofErr w:type="spellStart"/>
      <w:r w:rsidRPr="00766096">
        <w:t>договор</w:t>
      </w:r>
      <w:proofErr w:type="spellEnd"/>
      <w:r w:rsidRPr="00766096">
        <w:t xml:space="preserve"> от негови </w:t>
      </w:r>
      <w:proofErr w:type="spellStart"/>
      <w:r w:rsidRPr="00766096">
        <w:t>служители</w:t>
      </w:r>
      <w:proofErr w:type="spellEnd"/>
      <w:r w:rsidRPr="00766096">
        <w:t xml:space="preserve"> </w:t>
      </w:r>
      <w:proofErr w:type="spellStart"/>
      <w:r w:rsidRPr="00766096">
        <w:t>по</w:t>
      </w:r>
      <w:proofErr w:type="spellEnd"/>
      <w:r w:rsidRPr="00766096">
        <w:t xml:space="preserve"> време и </w:t>
      </w:r>
      <w:proofErr w:type="spellStart"/>
      <w:r w:rsidRPr="00766096">
        <w:t>след</w:t>
      </w:r>
      <w:proofErr w:type="spellEnd"/>
      <w:r w:rsidRPr="00766096">
        <w:t xml:space="preserve"> </w:t>
      </w:r>
      <w:proofErr w:type="spellStart"/>
      <w:r w:rsidRPr="00766096">
        <w:t>приключване</w:t>
      </w:r>
      <w:proofErr w:type="spellEnd"/>
      <w:r w:rsidRPr="00766096">
        <w:t xml:space="preserve"> </w:t>
      </w:r>
      <w:proofErr w:type="spellStart"/>
      <w:r w:rsidRPr="00766096">
        <w:t>срока</w:t>
      </w:r>
      <w:proofErr w:type="spellEnd"/>
      <w:r w:rsidRPr="00766096">
        <w:t xml:space="preserve"> на договора. </w:t>
      </w:r>
      <w:proofErr w:type="gramStart"/>
      <w:r w:rsidRPr="00766096">
        <w:t xml:space="preserve">Страните </w:t>
      </w:r>
      <w:proofErr w:type="spellStart"/>
      <w:r w:rsidRPr="00766096">
        <w:t>по</w:t>
      </w:r>
      <w:proofErr w:type="spellEnd"/>
      <w:r w:rsidRPr="00766096">
        <w:t xml:space="preserve"> настоящия </w:t>
      </w:r>
      <w:proofErr w:type="spellStart"/>
      <w:r w:rsidRPr="00766096">
        <w:t>договор</w:t>
      </w:r>
      <w:proofErr w:type="spellEnd"/>
      <w:r w:rsidRPr="00766096">
        <w:t xml:space="preserve"> </w:t>
      </w:r>
      <w:proofErr w:type="spellStart"/>
      <w:r w:rsidRPr="00766096">
        <w:t>се</w:t>
      </w:r>
      <w:proofErr w:type="spellEnd"/>
      <w:r w:rsidRPr="00766096">
        <w:t xml:space="preserve"> </w:t>
      </w:r>
      <w:proofErr w:type="spellStart"/>
      <w:r w:rsidRPr="00766096">
        <w:t>задължават</w:t>
      </w:r>
      <w:proofErr w:type="spellEnd"/>
      <w:r w:rsidRPr="00766096">
        <w:t xml:space="preserve"> да </w:t>
      </w:r>
      <w:proofErr w:type="spellStart"/>
      <w:r w:rsidRPr="00766096">
        <w:t>запазят</w:t>
      </w:r>
      <w:proofErr w:type="spellEnd"/>
      <w:r w:rsidRPr="00766096">
        <w:t xml:space="preserve"> пълна и </w:t>
      </w:r>
      <w:proofErr w:type="spellStart"/>
      <w:r w:rsidRPr="00766096">
        <w:t>взаимна</w:t>
      </w:r>
      <w:proofErr w:type="spellEnd"/>
      <w:r w:rsidRPr="00766096">
        <w:t xml:space="preserve"> </w:t>
      </w:r>
      <w:proofErr w:type="spellStart"/>
      <w:r w:rsidRPr="00766096">
        <w:t>поверителност</w:t>
      </w:r>
      <w:proofErr w:type="spellEnd"/>
      <w:r w:rsidRPr="00766096">
        <w:t xml:space="preserve"> и да </w:t>
      </w:r>
      <w:proofErr w:type="spellStart"/>
      <w:r w:rsidRPr="00766096">
        <w:t>не</w:t>
      </w:r>
      <w:proofErr w:type="spellEnd"/>
      <w:r w:rsidRPr="00766096">
        <w:t xml:space="preserve"> </w:t>
      </w:r>
      <w:proofErr w:type="spellStart"/>
      <w:r w:rsidRPr="00766096">
        <w:t>преотстъпват</w:t>
      </w:r>
      <w:proofErr w:type="spellEnd"/>
      <w:r w:rsidRPr="00766096">
        <w:t xml:space="preserve"> на </w:t>
      </w:r>
      <w:proofErr w:type="spellStart"/>
      <w:r w:rsidRPr="00766096">
        <w:t>трети</w:t>
      </w:r>
      <w:proofErr w:type="spellEnd"/>
      <w:r w:rsidRPr="00766096">
        <w:t xml:space="preserve"> лица </w:t>
      </w:r>
      <w:proofErr w:type="spellStart"/>
      <w:r w:rsidRPr="00766096">
        <w:t>информация</w:t>
      </w:r>
      <w:proofErr w:type="spellEnd"/>
      <w:r w:rsidRPr="00766096">
        <w:t xml:space="preserve">, </w:t>
      </w:r>
      <w:proofErr w:type="spellStart"/>
      <w:r w:rsidRPr="00766096">
        <w:t>получена</w:t>
      </w:r>
      <w:proofErr w:type="spellEnd"/>
      <w:r w:rsidRPr="00766096">
        <w:t xml:space="preserve"> </w:t>
      </w:r>
      <w:proofErr w:type="spellStart"/>
      <w:r w:rsidRPr="00766096">
        <w:t>при</w:t>
      </w:r>
      <w:proofErr w:type="spellEnd"/>
      <w:r w:rsidRPr="00766096">
        <w:t xml:space="preserve"> или </w:t>
      </w:r>
      <w:proofErr w:type="spellStart"/>
      <w:r w:rsidRPr="00766096">
        <w:t>по</w:t>
      </w:r>
      <w:proofErr w:type="spellEnd"/>
      <w:r w:rsidRPr="00766096">
        <w:t xml:space="preserve"> </w:t>
      </w:r>
      <w:proofErr w:type="spellStart"/>
      <w:r w:rsidRPr="00766096">
        <w:t>повод</w:t>
      </w:r>
      <w:proofErr w:type="spellEnd"/>
      <w:r w:rsidRPr="00766096">
        <w:t xml:space="preserve"> </w:t>
      </w:r>
      <w:proofErr w:type="spellStart"/>
      <w:r w:rsidRPr="00766096">
        <w:t>сключването</w:t>
      </w:r>
      <w:proofErr w:type="spellEnd"/>
      <w:r w:rsidRPr="00766096">
        <w:t xml:space="preserve"> или изпълнението на договора.</w:t>
      </w:r>
      <w:proofErr w:type="gramEnd"/>
    </w:p>
    <w:p w:rsidR="00B3056C" w:rsidRPr="00766096" w:rsidRDefault="00B3056C" w:rsidP="0091722C">
      <w:pPr>
        <w:ind w:firstLine="426"/>
        <w:jc w:val="both"/>
      </w:pPr>
      <w:proofErr w:type="gramStart"/>
      <w:r w:rsidRPr="00766096">
        <w:t xml:space="preserve">Чл. </w:t>
      </w:r>
      <w:r w:rsidR="00666BEB">
        <w:rPr>
          <w:lang w:val="bg-BG"/>
        </w:rPr>
        <w:t>23</w:t>
      </w:r>
      <w:r w:rsidRPr="00766096">
        <w:t>.</w:t>
      </w:r>
      <w:proofErr w:type="gramEnd"/>
      <w:r w:rsidRPr="00766096">
        <w:t xml:space="preserve"> (1) </w:t>
      </w:r>
      <w:proofErr w:type="spellStart"/>
      <w:r w:rsidRPr="00766096">
        <w:t>При</w:t>
      </w:r>
      <w:proofErr w:type="spellEnd"/>
      <w:r w:rsidRPr="00766096">
        <w:t xml:space="preserve"> възникване на спор от </w:t>
      </w:r>
      <w:proofErr w:type="spellStart"/>
      <w:r w:rsidRPr="00766096">
        <w:t>каквото</w:t>
      </w:r>
      <w:proofErr w:type="spellEnd"/>
      <w:r w:rsidRPr="00766096">
        <w:t xml:space="preserve"> и да е </w:t>
      </w:r>
      <w:proofErr w:type="spellStart"/>
      <w:r w:rsidRPr="00766096">
        <w:t>естество</w:t>
      </w:r>
      <w:proofErr w:type="spellEnd"/>
      <w:r w:rsidRPr="00766096">
        <w:t xml:space="preserve"> между ВЪЗЛОЖИТЕЛЯ и ИЗПЪЛНИТЕЛЯ във връзка с договора или </w:t>
      </w:r>
      <w:proofErr w:type="spellStart"/>
      <w:r w:rsidRPr="00766096">
        <w:t>произтичащ</w:t>
      </w:r>
      <w:proofErr w:type="spellEnd"/>
      <w:r w:rsidRPr="00766096">
        <w:t xml:space="preserve"> от </w:t>
      </w:r>
      <w:proofErr w:type="spellStart"/>
      <w:r w:rsidRPr="00766096">
        <w:t>него</w:t>
      </w:r>
      <w:proofErr w:type="spellEnd"/>
      <w:r w:rsidRPr="00766096">
        <w:t xml:space="preserve">, страните ще </w:t>
      </w:r>
      <w:proofErr w:type="spellStart"/>
      <w:r w:rsidRPr="00766096">
        <w:t>положат</w:t>
      </w:r>
      <w:proofErr w:type="spellEnd"/>
      <w:r w:rsidRPr="00766096">
        <w:t xml:space="preserve"> всички </w:t>
      </w:r>
      <w:proofErr w:type="spellStart"/>
      <w:r w:rsidRPr="00766096">
        <w:t>усилия</w:t>
      </w:r>
      <w:proofErr w:type="spellEnd"/>
      <w:r w:rsidRPr="00766096">
        <w:t xml:space="preserve"> за решаване на </w:t>
      </w:r>
      <w:proofErr w:type="spellStart"/>
      <w:r w:rsidRPr="00766096">
        <w:t>спора</w:t>
      </w:r>
      <w:proofErr w:type="spellEnd"/>
      <w:r w:rsidRPr="00766096">
        <w:t xml:space="preserve"> </w:t>
      </w:r>
      <w:proofErr w:type="spellStart"/>
      <w:r w:rsidRPr="00766096">
        <w:t>по</w:t>
      </w:r>
      <w:proofErr w:type="spellEnd"/>
      <w:r w:rsidRPr="00766096">
        <w:t xml:space="preserve"> </w:t>
      </w:r>
      <w:proofErr w:type="spellStart"/>
      <w:r w:rsidRPr="00766096">
        <w:t>пътя</w:t>
      </w:r>
      <w:proofErr w:type="spellEnd"/>
      <w:r w:rsidRPr="00766096">
        <w:t xml:space="preserve"> на </w:t>
      </w:r>
      <w:proofErr w:type="spellStart"/>
      <w:r w:rsidRPr="00766096">
        <w:t>договарянето</w:t>
      </w:r>
      <w:proofErr w:type="spellEnd"/>
      <w:r w:rsidRPr="00766096">
        <w:t>.</w:t>
      </w:r>
    </w:p>
    <w:p w:rsidR="00B3056C" w:rsidRPr="00766096" w:rsidRDefault="0039427A" w:rsidP="0091722C">
      <w:pPr>
        <w:ind w:firstLine="426"/>
        <w:jc w:val="both"/>
      </w:pPr>
      <w:r>
        <w:rPr>
          <w:lang w:val="bg-BG"/>
        </w:rPr>
        <w:t>(</w:t>
      </w:r>
      <w:r w:rsidR="00B3056C" w:rsidRPr="00766096">
        <w:t xml:space="preserve">2) Ако в </w:t>
      </w:r>
      <w:proofErr w:type="spellStart"/>
      <w:r w:rsidR="00B3056C" w:rsidRPr="00766096">
        <w:t>разумен</w:t>
      </w:r>
      <w:proofErr w:type="spellEnd"/>
      <w:r w:rsidR="00B3056C" w:rsidRPr="00766096">
        <w:t xml:space="preserve"> срок страните </w:t>
      </w:r>
      <w:proofErr w:type="spellStart"/>
      <w:r w:rsidR="00B3056C" w:rsidRPr="00766096">
        <w:t>не</w:t>
      </w:r>
      <w:proofErr w:type="spellEnd"/>
      <w:r w:rsidR="00B3056C" w:rsidRPr="00766096">
        <w:t xml:space="preserve"> </w:t>
      </w:r>
      <w:proofErr w:type="spellStart"/>
      <w:r w:rsidR="00B3056C" w:rsidRPr="00766096">
        <w:t>успеят</w:t>
      </w:r>
      <w:proofErr w:type="spellEnd"/>
      <w:r w:rsidR="00B3056C" w:rsidRPr="00766096">
        <w:t xml:space="preserve"> да </w:t>
      </w:r>
      <w:proofErr w:type="spellStart"/>
      <w:r w:rsidR="00B3056C" w:rsidRPr="00766096">
        <w:t>разрешат</w:t>
      </w:r>
      <w:proofErr w:type="spellEnd"/>
      <w:r w:rsidR="00B3056C" w:rsidRPr="00766096">
        <w:t xml:space="preserve"> </w:t>
      </w:r>
      <w:proofErr w:type="spellStart"/>
      <w:r w:rsidR="00B3056C" w:rsidRPr="00766096">
        <w:t>спора</w:t>
      </w:r>
      <w:proofErr w:type="spellEnd"/>
      <w:r w:rsidR="00B3056C" w:rsidRPr="00766096">
        <w:t xml:space="preserve"> </w:t>
      </w:r>
      <w:proofErr w:type="spellStart"/>
      <w:r w:rsidR="00B3056C" w:rsidRPr="00766096">
        <w:t>помежду</w:t>
      </w:r>
      <w:proofErr w:type="spellEnd"/>
      <w:r w:rsidR="00B3056C" w:rsidRPr="00766096">
        <w:t xml:space="preserve"> </w:t>
      </w:r>
      <w:proofErr w:type="spellStart"/>
      <w:r w:rsidR="00B3056C" w:rsidRPr="00766096">
        <w:t>си</w:t>
      </w:r>
      <w:proofErr w:type="spellEnd"/>
      <w:r w:rsidR="00B3056C" w:rsidRPr="00766096">
        <w:t xml:space="preserve"> чрез </w:t>
      </w:r>
      <w:proofErr w:type="spellStart"/>
      <w:r w:rsidR="00B3056C" w:rsidRPr="00766096">
        <w:t>преговори</w:t>
      </w:r>
      <w:proofErr w:type="spellEnd"/>
      <w:r w:rsidR="00B3056C" w:rsidRPr="00766096">
        <w:t xml:space="preserve">, </w:t>
      </w:r>
      <w:proofErr w:type="spellStart"/>
      <w:r w:rsidR="00B3056C" w:rsidRPr="00766096">
        <w:t>то</w:t>
      </w:r>
      <w:proofErr w:type="spellEnd"/>
      <w:r w:rsidR="00B3056C" w:rsidRPr="00766096">
        <w:t xml:space="preserve"> ВЪЗЛОЖИТЕЛЯТ или ИЗПЪЛНИТЕЛЯТ могат да </w:t>
      </w:r>
      <w:proofErr w:type="spellStart"/>
      <w:r w:rsidR="00B3056C" w:rsidRPr="00766096">
        <w:t>предприемат</w:t>
      </w:r>
      <w:proofErr w:type="spellEnd"/>
      <w:r w:rsidR="00B3056C" w:rsidRPr="00766096">
        <w:t xml:space="preserve"> </w:t>
      </w:r>
      <w:proofErr w:type="spellStart"/>
      <w:r w:rsidR="00B3056C" w:rsidRPr="00766096">
        <w:t>действия</w:t>
      </w:r>
      <w:proofErr w:type="spellEnd"/>
      <w:r w:rsidR="00B3056C" w:rsidRPr="00766096">
        <w:t xml:space="preserve"> за решаване на </w:t>
      </w:r>
      <w:proofErr w:type="spellStart"/>
      <w:r w:rsidR="00B3056C" w:rsidRPr="00766096">
        <w:t>спора</w:t>
      </w:r>
      <w:proofErr w:type="spellEnd"/>
      <w:r w:rsidR="00B3056C" w:rsidRPr="00766096">
        <w:t xml:space="preserve"> </w:t>
      </w:r>
      <w:proofErr w:type="spellStart"/>
      <w:r w:rsidR="00B3056C" w:rsidRPr="00766096">
        <w:t>по</w:t>
      </w:r>
      <w:proofErr w:type="spellEnd"/>
      <w:r w:rsidR="00B3056C" w:rsidRPr="00766096">
        <w:t xml:space="preserve"> съдебен ред, съгласно действащото в Република България законодателство.</w:t>
      </w:r>
    </w:p>
    <w:p w:rsidR="00B3056C" w:rsidRPr="00766096" w:rsidRDefault="00B3056C" w:rsidP="0091722C">
      <w:pPr>
        <w:ind w:firstLine="426"/>
        <w:jc w:val="both"/>
      </w:pPr>
      <w:proofErr w:type="gramStart"/>
      <w:r w:rsidRPr="00766096">
        <w:t xml:space="preserve">Чл. </w:t>
      </w:r>
      <w:r w:rsidR="00666BEB">
        <w:rPr>
          <w:lang w:val="bg-BG"/>
        </w:rPr>
        <w:t>24</w:t>
      </w:r>
      <w:r w:rsidRPr="00766096">
        <w:t>.</w:t>
      </w:r>
      <w:proofErr w:type="gramEnd"/>
      <w:r w:rsidRPr="00766096">
        <w:t xml:space="preserve"> </w:t>
      </w:r>
      <w:proofErr w:type="gramStart"/>
      <w:r w:rsidRPr="00766096">
        <w:t xml:space="preserve">За неуредените от настоящия </w:t>
      </w:r>
      <w:proofErr w:type="spellStart"/>
      <w:r w:rsidRPr="00766096">
        <w:t>договор</w:t>
      </w:r>
      <w:proofErr w:type="spellEnd"/>
      <w:r w:rsidRPr="00766096">
        <w:t xml:space="preserve"> въпроси </w:t>
      </w:r>
      <w:proofErr w:type="spellStart"/>
      <w:r w:rsidRPr="00766096">
        <w:t>се</w:t>
      </w:r>
      <w:proofErr w:type="spellEnd"/>
      <w:r w:rsidRPr="00766096">
        <w:t xml:space="preserve"> прилага действащото в Република България законодателство.</w:t>
      </w:r>
      <w:proofErr w:type="gramEnd"/>
    </w:p>
    <w:p w:rsidR="0080028C" w:rsidRPr="00766096" w:rsidRDefault="0080028C" w:rsidP="00766096">
      <w:pPr>
        <w:jc w:val="both"/>
      </w:pPr>
    </w:p>
    <w:p w:rsidR="00B3056C" w:rsidRPr="00766096" w:rsidRDefault="00B3056C" w:rsidP="00766096">
      <w:pPr>
        <w:jc w:val="both"/>
      </w:pPr>
      <w:proofErr w:type="gramStart"/>
      <w:r w:rsidRPr="00766096">
        <w:t xml:space="preserve">Настоящият </w:t>
      </w:r>
      <w:proofErr w:type="spellStart"/>
      <w:r w:rsidRPr="00766096">
        <w:t>договор</w:t>
      </w:r>
      <w:proofErr w:type="spellEnd"/>
      <w:r w:rsidRPr="00766096">
        <w:t xml:space="preserve"> </w:t>
      </w:r>
      <w:proofErr w:type="spellStart"/>
      <w:r w:rsidRPr="00766096">
        <w:t>се</w:t>
      </w:r>
      <w:proofErr w:type="spellEnd"/>
      <w:r w:rsidRPr="00766096">
        <w:t xml:space="preserve"> </w:t>
      </w:r>
      <w:proofErr w:type="spellStart"/>
      <w:r w:rsidRPr="00766096">
        <w:t>изготви</w:t>
      </w:r>
      <w:proofErr w:type="spellEnd"/>
      <w:r w:rsidRPr="00766096">
        <w:t xml:space="preserve"> и подписа в </w:t>
      </w:r>
      <w:proofErr w:type="spellStart"/>
      <w:r w:rsidRPr="00766096">
        <w:t>три</w:t>
      </w:r>
      <w:proofErr w:type="spellEnd"/>
      <w:r w:rsidRPr="00766096">
        <w:t xml:space="preserve"> еднообразни екземпляра – </w:t>
      </w:r>
      <w:proofErr w:type="spellStart"/>
      <w:r w:rsidRPr="00766096">
        <w:t>два</w:t>
      </w:r>
      <w:proofErr w:type="spellEnd"/>
      <w:r w:rsidRPr="00766096">
        <w:t xml:space="preserve"> за ВЪЗЛОЖИТЕЛЯ и </w:t>
      </w:r>
      <w:proofErr w:type="spellStart"/>
      <w:r w:rsidRPr="00766096">
        <w:t>един</w:t>
      </w:r>
      <w:proofErr w:type="spellEnd"/>
      <w:r w:rsidRPr="00766096">
        <w:t xml:space="preserve"> за ИЗПЪЛНИТЕЛЯ.</w:t>
      </w:r>
      <w:proofErr w:type="gramEnd"/>
      <w:r w:rsidRPr="00766096">
        <w:t xml:space="preserve"> </w:t>
      </w:r>
    </w:p>
    <w:p w:rsidR="00B3056C" w:rsidRDefault="00B3056C" w:rsidP="00766096">
      <w:pPr>
        <w:jc w:val="both"/>
      </w:pPr>
      <w:r w:rsidRPr="00766096">
        <w:tab/>
      </w:r>
    </w:p>
    <w:p w:rsidR="008F646D" w:rsidRPr="00766096" w:rsidRDefault="008F646D" w:rsidP="00766096">
      <w:pPr>
        <w:jc w:val="both"/>
      </w:pPr>
    </w:p>
    <w:p w:rsidR="00B3056C" w:rsidRPr="00766096" w:rsidRDefault="00B3056C" w:rsidP="00766096">
      <w:pPr>
        <w:jc w:val="both"/>
      </w:pPr>
      <w:proofErr w:type="spellStart"/>
      <w:r w:rsidRPr="00766096">
        <w:t>Приложения</w:t>
      </w:r>
      <w:proofErr w:type="spellEnd"/>
      <w:r w:rsidRPr="00766096">
        <w:t>:</w:t>
      </w:r>
    </w:p>
    <w:p w:rsidR="00B3056C" w:rsidRPr="00766096" w:rsidRDefault="00B3056C" w:rsidP="00766096">
      <w:pPr>
        <w:jc w:val="both"/>
      </w:pPr>
      <w:r w:rsidRPr="00766096">
        <w:t xml:space="preserve">1. </w:t>
      </w:r>
      <w:proofErr w:type="spellStart"/>
      <w:r w:rsidRPr="00766096">
        <w:t>Оферта</w:t>
      </w:r>
      <w:proofErr w:type="spellEnd"/>
      <w:r w:rsidRPr="00766096">
        <w:t xml:space="preserve"> на </w:t>
      </w:r>
      <w:proofErr w:type="spellStart"/>
      <w:r w:rsidRPr="00766096">
        <w:t>изпълнителя</w:t>
      </w:r>
      <w:proofErr w:type="spellEnd"/>
      <w:r w:rsidRPr="00766096">
        <w:t xml:space="preserve"> – </w:t>
      </w:r>
      <w:proofErr w:type="spellStart"/>
      <w:r w:rsidRPr="00766096">
        <w:t>техническо</w:t>
      </w:r>
      <w:proofErr w:type="spellEnd"/>
      <w:r w:rsidRPr="00766096">
        <w:t xml:space="preserve"> и </w:t>
      </w:r>
      <w:proofErr w:type="spellStart"/>
      <w:r w:rsidRPr="00766096">
        <w:t>ценово</w:t>
      </w:r>
      <w:proofErr w:type="spellEnd"/>
      <w:r w:rsidRPr="00766096">
        <w:t xml:space="preserve"> </w:t>
      </w:r>
      <w:proofErr w:type="spellStart"/>
      <w:r w:rsidRPr="00766096">
        <w:t>предложение</w:t>
      </w:r>
      <w:proofErr w:type="spellEnd"/>
      <w:r w:rsidRPr="00766096">
        <w:t>;</w:t>
      </w:r>
    </w:p>
    <w:p w:rsidR="00B3056C" w:rsidRPr="00766096" w:rsidRDefault="00B3056C" w:rsidP="00766096">
      <w:pPr>
        <w:jc w:val="both"/>
      </w:pPr>
      <w:r w:rsidRPr="00766096">
        <w:t>2. Количествено-</w:t>
      </w:r>
      <w:proofErr w:type="spellStart"/>
      <w:r w:rsidRPr="00766096">
        <w:t>стойностна</w:t>
      </w:r>
      <w:proofErr w:type="spellEnd"/>
      <w:r w:rsidRPr="00766096">
        <w:t xml:space="preserve"> </w:t>
      </w:r>
      <w:proofErr w:type="spellStart"/>
      <w:r w:rsidRPr="00766096">
        <w:t>сметка</w:t>
      </w:r>
      <w:proofErr w:type="spellEnd"/>
      <w:r w:rsidRPr="00766096">
        <w:t>;</w:t>
      </w:r>
    </w:p>
    <w:p w:rsidR="00B3056C" w:rsidRPr="00766096" w:rsidRDefault="00666BEB" w:rsidP="00766096">
      <w:pPr>
        <w:jc w:val="both"/>
      </w:pPr>
      <w:r>
        <w:rPr>
          <w:lang w:val="bg-BG"/>
        </w:rPr>
        <w:t>3</w:t>
      </w:r>
      <w:r w:rsidR="00B3056C" w:rsidRPr="00766096">
        <w:t xml:space="preserve">. </w:t>
      </w:r>
      <w:r>
        <w:rPr>
          <w:lang w:val="bg-BG"/>
        </w:rPr>
        <w:t xml:space="preserve">Техническа </w:t>
      </w:r>
      <w:proofErr w:type="spellStart"/>
      <w:r>
        <w:rPr>
          <w:lang w:val="bg-BG"/>
        </w:rPr>
        <w:t>спицификация</w:t>
      </w:r>
      <w:proofErr w:type="spellEnd"/>
      <w:r w:rsidR="00B3056C" w:rsidRPr="00766096">
        <w:t>.</w:t>
      </w:r>
    </w:p>
    <w:p w:rsidR="00B3056C" w:rsidRDefault="00B3056C" w:rsidP="00766096">
      <w:pPr>
        <w:jc w:val="both"/>
        <w:rPr>
          <w:lang w:val="bg-BG"/>
        </w:rPr>
      </w:pPr>
    </w:p>
    <w:p w:rsidR="00F7524C" w:rsidRDefault="00F7524C" w:rsidP="00766096">
      <w:pPr>
        <w:jc w:val="both"/>
      </w:pPr>
    </w:p>
    <w:p w:rsidR="008F646D" w:rsidRPr="008F646D" w:rsidRDefault="008F646D" w:rsidP="00766096">
      <w:pPr>
        <w:jc w:val="both"/>
      </w:pPr>
    </w:p>
    <w:p w:rsidR="00B3056C" w:rsidRPr="00F7524C" w:rsidRDefault="00B3056C" w:rsidP="00766096">
      <w:pPr>
        <w:jc w:val="both"/>
        <w:rPr>
          <w:b/>
        </w:rPr>
      </w:pPr>
      <w:r w:rsidRPr="00F7524C">
        <w:rPr>
          <w:b/>
        </w:rPr>
        <w:t>ВЪЗЛОЖИТЕЛ:</w:t>
      </w:r>
      <w:r w:rsidRPr="00F7524C">
        <w:rPr>
          <w:b/>
        </w:rPr>
        <w:tab/>
      </w:r>
      <w:r w:rsidRPr="00F7524C">
        <w:rPr>
          <w:b/>
        </w:rPr>
        <w:tab/>
      </w:r>
      <w:r w:rsidRPr="00F7524C">
        <w:rPr>
          <w:b/>
        </w:rPr>
        <w:tab/>
      </w:r>
      <w:r w:rsidRPr="00F7524C">
        <w:rPr>
          <w:b/>
        </w:rPr>
        <w:tab/>
      </w:r>
      <w:r w:rsidRPr="00F7524C">
        <w:rPr>
          <w:b/>
        </w:rPr>
        <w:tab/>
      </w:r>
      <w:r w:rsidR="00F7524C" w:rsidRPr="00F7524C">
        <w:rPr>
          <w:b/>
          <w:lang w:val="bg-BG"/>
        </w:rPr>
        <w:tab/>
      </w:r>
      <w:r w:rsidR="00F7524C" w:rsidRPr="00F7524C">
        <w:rPr>
          <w:b/>
          <w:lang w:val="bg-BG"/>
        </w:rPr>
        <w:tab/>
      </w:r>
      <w:r w:rsidRPr="00F7524C">
        <w:rPr>
          <w:b/>
        </w:rPr>
        <w:t>ИЗПЪЛНИТЕЛ:</w:t>
      </w:r>
    </w:p>
    <w:p w:rsidR="00B3056C" w:rsidRPr="00766096" w:rsidRDefault="00B3056C" w:rsidP="00F7524C">
      <w:pPr>
        <w:ind w:firstLine="708"/>
        <w:jc w:val="both"/>
      </w:pPr>
      <w:r w:rsidRPr="00766096">
        <w:t>ПЛАМЕН СТОИЛОВ</w:t>
      </w:r>
      <w:r w:rsidRPr="00766096">
        <w:tab/>
      </w:r>
      <w:r w:rsidRPr="00766096">
        <w:tab/>
      </w:r>
      <w:r w:rsidRPr="00766096">
        <w:tab/>
      </w:r>
    </w:p>
    <w:p w:rsidR="00B3056C" w:rsidRPr="00F7524C" w:rsidRDefault="00B3056C" w:rsidP="00F7524C">
      <w:pPr>
        <w:ind w:firstLine="708"/>
        <w:jc w:val="both"/>
        <w:rPr>
          <w:i/>
        </w:rPr>
      </w:pPr>
      <w:r w:rsidRPr="00F7524C">
        <w:rPr>
          <w:i/>
        </w:rPr>
        <w:t>Кмет на Община Русе</w:t>
      </w:r>
    </w:p>
    <w:p w:rsidR="00F7524C" w:rsidRDefault="00B3056C" w:rsidP="00766096">
      <w:pPr>
        <w:jc w:val="both"/>
        <w:rPr>
          <w:lang w:val="bg-BG"/>
        </w:rPr>
      </w:pPr>
      <w:r w:rsidRPr="00766096">
        <w:tab/>
      </w:r>
    </w:p>
    <w:p w:rsidR="00962887" w:rsidRDefault="00962887" w:rsidP="00766096">
      <w:pPr>
        <w:jc w:val="both"/>
        <w:rPr>
          <w:lang w:val="bg-BG"/>
        </w:rPr>
      </w:pPr>
    </w:p>
    <w:p w:rsidR="00B3056C" w:rsidRPr="00766096" w:rsidRDefault="00B3056C" w:rsidP="00766096">
      <w:pPr>
        <w:jc w:val="both"/>
      </w:pPr>
      <w:r w:rsidRPr="00766096">
        <w:tab/>
      </w:r>
      <w:r w:rsidRPr="00766096">
        <w:tab/>
      </w:r>
    </w:p>
    <w:p w:rsidR="00B3056C" w:rsidRPr="00766096" w:rsidRDefault="00B3056C" w:rsidP="00F7524C">
      <w:pPr>
        <w:ind w:firstLine="708"/>
        <w:jc w:val="both"/>
      </w:pPr>
      <w:r w:rsidRPr="00766096">
        <w:t>САБИНА МИНКОВСКА</w:t>
      </w:r>
    </w:p>
    <w:p w:rsidR="00AA1659" w:rsidRPr="00F7524C" w:rsidRDefault="00B3056C" w:rsidP="00F7524C">
      <w:pPr>
        <w:ind w:firstLine="708"/>
        <w:jc w:val="both"/>
        <w:rPr>
          <w:i/>
          <w:lang w:val="bg-BG"/>
        </w:rPr>
      </w:pPr>
      <w:r w:rsidRPr="00F7524C">
        <w:rPr>
          <w:i/>
        </w:rPr>
        <w:t>Началник отдел ФС</w:t>
      </w:r>
    </w:p>
    <w:p w:rsidR="0039427A" w:rsidRDefault="0039427A" w:rsidP="00766096">
      <w:pPr>
        <w:jc w:val="both"/>
        <w:rPr>
          <w:lang w:val="bg-BG"/>
        </w:rPr>
      </w:pPr>
    </w:p>
    <w:p w:rsidR="0039427A" w:rsidRPr="00980803" w:rsidRDefault="0039427A" w:rsidP="00766096">
      <w:pPr>
        <w:jc w:val="both"/>
      </w:pPr>
      <w:bookmarkStart w:id="12" w:name="_GoBack"/>
      <w:bookmarkEnd w:id="12"/>
    </w:p>
    <w:sectPr w:rsidR="0039427A" w:rsidRPr="00980803" w:rsidSect="008F646D">
      <w:pgSz w:w="11906" w:h="16838"/>
      <w:pgMar w:top="1417" w:right="99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B0" w:rsidRDefault="000615B0" w:rsidP="008C2EC7">
      <w:r>
        <w:separator/>
      </w:r>
    </w:p>
  </w:endnote>
  <w:endnote w:type="continuationSeparator" w:id="0">
    <w:p w:rsidR="000615B0" w:rsidRDefault="000615B0" w:rsidP="008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Verdana-Bold">
    <w:charset w:val="00"/>
    <w:family w:val="auto"/>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B0" w:rsidRDefault="000615B0" w:rsidP="008C2EC7">
      <w:r>
        <w:separator/>
      </w:r>
    </w:p>
  </w:footnote>
  <w:footnote w:type="continuationSeparator" w:id="0">
    <w:p w:rsidR="000615B0" w:rsidRDefault="000615B0" w:rsidP="008C2EC7">
      <w:r>
        <w:continuationSeparator/>
      </w:r>
    </w:p>
  </w:footnote>
  <w:footnote w:id="1">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tab/>
      </w:r>
      <w:r>
        <w:rPr>
          <w:i/>
        </w:rPr>
        <w:t>Вж. точки II. 1.1 и II.1.3 от съответното обявление</w:t>
      </w:r>
    </w:p>
  </w:footnote>
  <w:footnote w:id="5">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rPr>
          <w:i/>
        </w:rPr>
        <w:tab/>
        <w:t>Вж. точка II. 1.1 от съответното обявление</w:t>
      </w:r>
    </w:p>
  </w:footnote>
  <w:footnote w:id="6">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повторете информацията относно лицата за контакт толкова пъти, колкото е необходимо.</w:t>
      </w:r>
    </w:p>
  </w:footnote>
  <w:footnote w:id="7">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точка III.1.5 от обявлението за поръчка</w:t>
      </w:r>
    </w:p>
  </w:footnote>
  <w:footnote w:id="9">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По-специално като част от група, консорциум, съвместно предприятие или други подобни.</w:t>
      </w:r>
    </w:p>
  </w:footnote>
  <w:footnote w:id="12">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за технически органи, участващи в контрола на качеството: част IV, раздел В, точка 3:</w:t>
      </w:r>
    </w:p>
  </w:footnote>
  <w:footnote w:id="13">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rPr>
          <w:b/>
          <w:i/>
        </w:rPr>
      </w:pPr>
      <w:r>
        <w:rPr>
          <w:rStyle w:val="af9"/>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0">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1">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2">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 съответствие с националните разпоредби за прилагане на член 57, параграф 6 от Директива 2014/24/ЕС.</w:t>
      </w:r>
    </w:p>
  </w:footnote>
  <w:footnote w:id="23">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5">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член 57, параграф 4 от Директива 2014/24/ЕС</w:t>
      </w:r>
    </w:p>
  </w:footnote>
  <w:footnote w:id="26">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32">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Само ако е разрешено в съответното обявление или в документацията за обществената поръчка.</w:t>
      </w:r>
    </w:p>
  </w:footnote>
  <w:footnote w:id="34">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Само ако е разрешено в съответното обявление или в документацията за обществената поръчка.</w:t>
      </w:r>
    </w:p>
  </w:footnote>
  <w:footnote w:id="35">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съотношението между активите и пасивите.</w:t>
      </w:r>
    </w:p>
  </w:footnote>
  <w:footnote w:id="36">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съотношението между активите и пасивите.</w:t>
      </w:r>
    </w:p>
  </w:footnote>
  <w:footnote w:id="37">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38">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8F646D" w:rsidRDefault="008F646D" w:rsidP="00992104">
      <w:pPr>
        <w:pStyle w:val="aa"/>
        <w:pBdr>
          <w:top w:val="single" w:sz="4" w:space="1" w:color="auto"/>
          <w:left w:val="single" w:sz="4" w:space="4" w:color="auto"/>
          <w:bottom w:val="single" w:sz="4" w:space="5" w:color="auto"/>
          <w:right w:val="single" w:sz="4" w:space="4" w:color="auto"/>
        </w:pBdr>
        <w:shd w:val="clear" w:color="auto" w:fill="BFBFBF"/>
      </w:pPr>
      <w:r>
        <w:rPr>
          <w:rStyle w:val="af9"/>
        </w:rPr>
        <w:footnoteRef/>
      </w:r>
      <w:r>
        <w:tab/>
        <w:t>Моля, посочете ясно към кой документ се отнася отговорът.</w:t>
      </w:r>
    </w:p>
  </w:footnote>
  <w:footnote w:id="45">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46">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47">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8F646D" w:rsidRDefault="008F646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 зависимост от националните разпоредби за прилагането на член 59, параграф 5, втора алинея от Директива 2014/24/ЕС</w:t>
      </w:r>
    </w:p>
  </w:footnote>
  <w:footnote w:id="49">
    <w:p w:rsidR="008F646D" w:rsidRDefault="008F646D" w:rsidP="0059044E">
      <w:pPr>
        <w:pStyle w:val="aa"/>
      </w:pPr>
      <w:r>
        <w:rPr>
          <w:rStyle w:val="af9"/>
        </w:rPr>
        <w:footnoteRef/>
      </w:r>
      <w:r>
        <w:t xml:space="preserve"> Посочва се предложението на участника за срок </w:t>
      </w:r>
    </w:p>
  </w:footnote>
  <w:footnote w:id="50">
    <w:p w:rsidR="008F646D" w:rsidRDefault="008F646D" w:rsidP="00097D08">
      <w:pPr>
        <w:pStyle w:val="aa"/>
        <w:rPr>
          <w:i/>
          <w:iCs/>
          <w:sz w:val="16"/>
          <w:szCs w:val="16"/>
          <w:lang w:val="ru-RU"/>
        </w:rPr>
      </w:pPr>
      <w:r>
        <w:rPr>
          <w:i/>
          <w:iCs/>
          <w:sz w:val="16"/>
          <w:szCs w:val="16"/>
          <w:lang w:val="ru-RU"/>
        </w:rPr>
        <w:t xml:space="preserve">*Настоящата декларация се </w:t>
      </w:r>
      <w:proofErr w:type="spellStart"/>
      <w:r>
        <w:rPr>
          <w:i/>
          <w:iCs/>
          <w:sz w:val="16"/>
          <w:szCs w:val="16"/>
          <w:lang w:val="ru-RU"/>
        </w:rPr>
        <w:t>попълва</w:t>
      </w:r>
      <w:proofErr w:type="spellEnd"/>
      <w:r>
        <w:rPr>
          <w:i/>
          <w:iCs/>
          <w:sz w:val="16"/>
          <w:szCs w:val="16"/>
          <w:lang w:val="ru-RU"/>
        </w:rPr>
        <w:t xml:space="preserve"> </w:t>
      </w:r>
      <w:proofErr w:type="spellStart"/>
      <w:r>
        <w:rPr>
          <w:i/>
          <w:iCs/>
          <w:sz w:val="16"/>
          <w:szCs w:val="16"/>
          <w:lang w:val="ru-RU"/>
        </w:rPr>
        <w:t>задължително</w:t>
      </w:r>
      <w:proofErr w:type="spellEnd"/>
      <w:r>
        <w:rPr>
          <w:i/>
          <w:iCs/>
          <w:sz w:val="16"/>
          <w:szCs w:val="16"/>
          <w:lang w:val="ru-RU"/>
        </w:rPr>
        <w:t xml:space="preserve"> от </w:t>
      </w:r>
      <w:proofErr w:type="spellStart"/>
      <w:r>
        <w:rPr>
          <w:i/>
          <w:iCs/>
          <w:sz w:val="16"/>
          <w:szCs w:val="16"/>
          <w:lang w:val="ru-RU"/>
        </w:rPr>
        <w:t>представляващия</w:t>
      </w:r>
      <w:proofErr w:type="spellEnd"/>
      <w:r>
        <w:rPr>
          <w:i/>
          <w:iCs/>
          <w:sz w:val="16"/>
          <w:szCs w:val="16"/>
          <w:lang w:val="ru-RU"/>
        </w:rPr>
        <w:t xml:space="preserve">  участника </w:t>
      </w:r>
      <w:proofErr w:type="gramStart"/>
      <w:r>
        <w:rPr>
          <w:i/>
          <w:iCs/>
          <w:sz w:val="16"/>
          <w:szCs w:val="16"/>
          <w:lang w:val="ru-RU"/>
        </w:rPr>
        <w:t>по</w:t>
      </w:r>
      <w:proofErr w:type="gramEnd"/>
      <w:r>
        <w:rPr>
          <w:i/>
          <w:iCs/>
          <w:sz w:val="16"/>
          <w:szCs w:val="16"/>
          <w:lang w:val="ru-RU"/>
        </w:rPr>
        <w:t xml:space="preserve"> регистрация.</w:t>
      </w:r>
    </w:p>
    <w:p w:rsidR="008F646D" w:rsidRDefault="008F646D" w:rsidP="008C2EC7">
      <w:pPr>
        <w:pStyle w:val="aa"/>
        <w:rPr>
          <w:i/>
          <w:iCs/>
          <w:sz w:val="24"/>
          <w:szCs w:val="24"/>
          <w:lang w:val="ru-RU"/>
        </w:rPr>
      </w:pPr>
    </w:p>
    <w:p w:rsidR="008F646D" w:rsidRDefault="008F646D" w:rsidP="008C2EC7">
      <w:pPr>
        <w:pStyle w:val="aa"/>
        <w:rPr>
          <w:i/>
          <w:iCs/>
          <w:sz w:val="16"/>
          <w:szCs w:val="16"/>
          <w:lang w:val="ru-RU"/>
        </w:rPr>
      </w:pPr>
    </w:p>
    <w:p w:rsidR="008F646D" w:rsidRDefault="008F646D" w:rsidP="008C2EC7">
      <w:pPr>
        <w:pStyle w:val="aa"/>
        <w:rPr>
          <w:i/>
          <w:iCs/>
          <w:sz w:val="16"/>
          <w:szCs w:val="16"/>
          <w:lang w:val="ru-RU"/>
        </w:rPr>
      </w:pPr>
    </w:p>
    <w:p w:rsidR="008F646D" w:rsidRDefault="008F646D" w:rsidP="008C2EC7">
      <w:pPr>
        <w:pStyle w:val="aa"/>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808"/>
    <w:multiLevelType w:val="hybridMultilevel"/>
    <w:tmpl w:val="A73C424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F666D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FC76F2"/>
    <w:multiLevelType w:val="hybridMultilevel"/>
    <w:tmpl w:val="E8E41E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9AC102A"/>
    <w:multiLevelType w:val="hybridMultilevel"/>
    <w:tmpl w:val="3FF045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6">
    <w:nsid w:val="1C424488"/>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1D527BAC"/>
    <w:multiLevelType w:val="multilevel"/>
    <w:tmpl w:val="F8768F74"/>
    <w:lvl w:ilvl="0">
      <w:start w:val="1"/>
      <w:numFmt w:val="decimal"/>
      <w:lvlText w:val="%1."/>
      <w:lvlJc w:val="left"/>
      <w:pPr>
        <w:ind w:left="720" w:hanging="360"/>
      </w:pPr>
      <w:rPr>
        <w:rFonts w:cs="Times New Roman" w:hint="default"/>
        <w:b/>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2850BD5"/>
    <w:multiLevelType w:val="hybridMultilevel"/>
    <w:tmpl w:val="E54C1858"/>
    <w:lvl w:ilvl="0" w:tplc="FEE2B49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78453C"/>
    <w:multiLevelType w:val="hybridMultilevel"/>
    <w:tmpl w:val="78CC8AF6"/>
    <w:lvl w:ilvl="0" w:tplc="9B20B14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nsid w:val="2FCB444C"/>
    <w:multiLevelType w:val="hybridMultilevel"/>
    <w:tmpl w:val="CEF2AD2A"/>
    <w:lvl w:ilvl="0" w:tplc="F2FEAFFC">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30D64C54"/>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F7358EE"/>
    <w:multiLevelType w:val="hybridMultilevel"/>
    <w:tmpl w:val="592C533A"/>
    <w:lvl w:ilvl="0" w:tplc="B05655FE">
      <w:start w:val="1"/>
      <w:numFmt w:val="decimal"/>
      <w:lvlText w:val="%1."/>
      <w:lvlJc w:val="left"/>
      <w:pPr>
        <w:ind w:left="1422" w:hanging="85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41674E10"/>
    <w:multiLevelType w:val="hybridMultilevel"/>
    <w:tmpl w:val="A192F03C"/>
    <w:lvl w:ilvl="0" w:tplc="F8020DC4">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2A20509"/>
    <w:multiLevelType w:val="hybridMultilevel"/>
    <w:tmpl w:val="C076FE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8662672"/>
    <w:multiLevelType w:val="hybridMultilevel"/>
    <w:tmpl w:val="112C4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D1612AC"/>
    <w:multiLevelType w:val="hybridMultilevel"/>
    <w:tmpl w:val="2ED278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6971D88"/>
    <w:multiLevelType w:val="hybridMultilevel"/>
    <w:tmpl w:val="056E9542"/>
    <w:lvl w:ilvl="0" w:tplc="D48CB24E">
      <w:start w:val="7"/>
      <w:numFmt w:val="bullet"/>
      <w:lvlText w:val="-"/>
      <w:lvlJc w:val="left"/>
      <w:pPr>
        <w:tabs>
          <w:tab w:val="num" w:pos="1080"/>
        </w:tabs>
        <w:ind w:left="1080" w:hanging="360"/>
      </w:pPr>
      <w:rPr>
        <w:rFonts w:ascii="Bookman Old Style" w:eastAsia="Times New Roman" w:hAnsi="Bookman Old Style"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nsid w:val="5BD137B5"/>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66935079"/>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5">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6">
    <w:nsid w:val="7A526DB2"/>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7">
    <w:nsid w:val="7BEA1076"/>
    <w:multiLevelType w:val="hybridMultilevel"/>
    <w:tmpl w:val="FFE0BAA0"/>
    <w:lvl w:ilvl="0" w:tplc="337C6A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EBF3667"/>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27"/>
  </w:num>
  <w:num w:numId="3">
    <w:abstractNumId w:val="14"/>
  </w:num>
  <w:num w:numId="4">
    <w:abstractNumId w:val="11"/>
  </w:num>
  <w:num w:numId="5">
    <w:abstractNumId w:val="5"/>
  </w:num>
  <w:num w:numId="6">
    <w:abstractNumId w:val="3"/>
  </w:num>
  <w:num w:numId="7">
    <w:abstractNumId w:val="18"/>
  </w:num>
  <w:num w:numId="8">
    <w:abstractNumId w:val="24"/>
  </w:num>
  <w:num w:numId="9">
    <w:abstractNumId w:val="1"/>
  </w:num>
  <w:num w:numId="10">
    <w:abstractNumId w:val="25"/>
  </w:num>
  <w:num w:numId="11">
    <w:abstractNumId w:val="4"/>
  </w:num>
  <w:num w:numId="12">
    <w:abstractNumId w:val="13"/>
  </w:num>
  <w:num w:numId="13">
    <w:abstractNumId w:val="8"/>
  </w:num>
  <w:num w:numId="14">
    <w:abstractNumId w:val="19"/>
  </w:num>
  <w:num w:numId="15">
    <w:abstractNumId w:val="17"/>
  </w:num>
  <w:num w:numId="16">
    <w:abstractNumId w:val="26"/>
  </w:num>
  <w:num w:numId="17">
    <w:abstractNumId w:val="12"/>
  </w:num>
  <w:num w:numId="18">
    <w:abstractNumId w:val="6"/>
  </w:num>
  <w:num w:numId="19">
    <w:abstractNumId w:val="23"/>
  </w:num>
  <w:num w:numId="20">
    <w:abstractNumId w:val="28"/>
  </w:num>
  <w:num w:numId="21">
    <w:abstractNumId w:val="21"/>
  </w:num>
  <w:num w:numId="22">
    <w:abstractNumId w:val="0"/>
  </w:num>
  <w:num w:numId="23">
    <w:abstractNumId w:val="22"/>
  </w:num>
  <w:num w:numId="24">
    <w:abstractNumId w:val="1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7"/>
  </w:num>
  <w:num w:numId="30">
    <w:abstractNumId w:val="10"/>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6"/>
    <w:rsid w:val="00000711"/>
    <w:rsid w:val="000117EF"/>
    <w:rsid w:val="00035995"/>
    <w:rsid w:val="00043A1E"/>
    <w:rsid w:val="00045193"/>
    <w:rsid w:val="00045C9E"/>
    <w:rsid w:val="00051170"/>
    <w:rsid w:val="00057CD9"/>
    <w:rsid w:val="000615B0"/>
    <w:rsid w:val="00094C25"/>
    <w:rsid w:val="00096885"/>
    <w:rsid w:val="00097D08"/>
    <w:rsid w:val="000A50F7"/>
    <w:rsid w:val="000B5547"/>
    <w:rsid w:val="000C23A3"/>
    <w:rsid w:val="000C277C"/>
    <w:rsid w:val="000C2A69"/>
    <w:rsid w:val="000C35B6"/>
    <w:rsid w:val="000F7C67"/>
    <w:rsid w:val="00101994"/>
    <w:rsid w:val="00106769"/>
    <w:rsid w:val="00122DD4"/>
    <w:rsid w:val="00123848"/>
    <w:rsid w:val="00125C9F"/>
    <w:rsid w:val="00126F68"/>
    <w:rsid w:val="001316D8"/>
    <w:rsid w:val="00142D52"/>
    <w:rsid w:val="001508F8"/>
    <w:rsid w:val="001509F2"/>
    <w:rsid w:val="0016614B"/>
    <w:rsid w:val="00175949"/>
    <w:rsid w:val="00180125"/>
    <w:rsid w:val="001823DE"/>
    <w:rsid w:val="00182478"/>
    <w:rsid w:val="00182AEB"/>
    <w:rsid w:val="001950D4"/>
    <w:rsid w:val="001B22C0"/>
    <w:rsid w:val="001B35E7"/>
    <w:rsid w:val="001B43CB"/>
    <w:rsid w:val="001C05B6"/>
    <w:rsid w:val="001C23B6"/>
    <w:rsid w:val="001D05E6"/>
    <w:rsid w:val="001D2C35"/>
    <w:rsid w:val="001D7600"/>
    <w:rsid w:val="001E2B81"/>
    <w:rsid w:val="001E6465"/>
    <w:rsid w:val="001F5E7E"/>
    <w:rsid w:val="001F6679"/>
    <w:rsid w:val="002109FD"/>
    <w:rsid w:val="00210ED9"/>
    <w:rsid w:val="002133BF"/>
    <w:rsid w:val="002239E5"/>
    <w:rsid w:val="00225283"/>
    <w:rsid w:val="00225AE8"/>
    <w:rsid w:val="00225ED4"/>
    <w:rsid w:val="00231F59"/>
    <w:rsid w:val="00233CCA"/>
    <w:rsid w:val="002369A0"/>
    <w:rsid w:val="00236FCB"/>
    <w:rsid w:val="00237C36"/>
    <w:rsid w:val="00241CF0"/>
    <w:rsid w:val="00266CC4"/>
    <w:rsid w:val="00270F7C"/>
    <w:rsid w:val="00271284"/>
    <w:rsid w:val="00275008"/>
    <w:rsid w:val="00275A44"/>
    <w:rsid w:val="002776A7"/>
    <w:rsid w:val="00280CF4"/>
    <w:rsid w:val="00284AC6"/>
    <w:rsid w:val="002928BE"/>
    <w:rsid w:val="002956FC"/>
    <w:rsid w:val="002A0744"/>
    <w:rsid w:val="002A1E78"/>
    <w:rsid w:val="002A228C"/>
    <w:rsid w:val="002B356D"/>
    <w:rsid w:val="002B36EA"/>
    <w:rsid w:val="002C7BF3"/>
    <w:rsid w:val="002D5A94"/>
    <w:rsid w:val="002F1594"/>
    <w:rsid w:val="00300A09"/>
    <w:rsid w:val="00317F2D"/>
    <w:rsid w:val="0032020D"/>
    <w:rsid w:val="0032662E"/>
    <w:rsid w:val="003302AD"/>
    <w:rsid w:val="00336DDC"/>
    <w:rsid w:val="00341B0F"/>
    <w:rsid w:val="0034633C"/>
    <w:rsid w:val="003531FA"/>
    <w:rsid w:val="0036111E"/>
    <w:rsid w:val="00364B6A"/>
    <w:rsid w:val="00365E77"/>
    <w:rsid w:val="0036655F"/>
    <w:rsid w:val="003736F2"/>
    <w:rsid w:val="00390EF5"/>
    <w:rsid w:val="00391E5D"/>
    <w:rsid w:val="0039218F"/>
    <w:rsid w:val="0039427A"/>
    <w:rsid w:val="003A13E6"/>
    <w:rsid w:val="003B2FE4"/>
    <w:rsid w:val="003B3138"/>
    <w:rsid w:val="003B4F65"/>
    <w:rsid w:val="003C7A7C"/>
    <w:rsid w:val="003D21FD"/>
    <w:rsid w:val="003E5D2F"/>
    <w:rsid w:val="003E7757"/>
    <w:rsid w:val="003F1516"/>
    <w:rsid w:val="003F3409"/>
    <w:rsid w:val="00404D2F"/>
    <w:rsid w:val="00411C51"/>
    <w:rsid w:val="00413139"/>
    <w:rsid w:val="00416410"/>
    <w:rsid w:val="00426871"/>
    <w:rsid w:val="00431BDD"/>
    <w:rsid w:val="00445390"/>
    <w:rsid w:val="00445A65"/>
    <w:rsid w:val="00447C8C"/>
    <w:rsid w:val="00470240"/>
    <w:rsid w:val="00475AB2"/>
    <w:rsid w:val="00476550"/>
    <w:rsid w:val="004911E1"/>
    <w:rsid w:val="004917AC"/>
    <w:rsid w:val="00491F21"/>
    <w:rsid w:val="0049419D"/>
    <w:rsid w:val="004A24E6"/>
    <w:rsid w:val="004B0790"/>
    <w:rsid w:val="004B3ACC"/>
    <w:rsid w:val="004C4C52"/>
    <w:rsid w:val="004D04EC"/>
    <w:rsid w:val="004D2816"/>
    <w:rsid w:val="004D5FD2"/>
    <w:rsid w:val="004E0A79"/>
    <w:rsid w:val="004F4B0A"/>
    <w:rsid w:val="00503581"/>
    <w:rsid w:val="00507119"/>
    <w:rsid w:val="005169A9"/>
    <w:rsid w:val="005226AE"/>
    <w:rsid w:val="0054346F"/>
    <w:rsid w:val="00543DA7"/>
    <w:rsid w:val="0055154A"/>
    <w:rsid w:val="0055415B"/>
    <w:rsid w:val="00557992"/>
    <w:rsid w:val="00560CFB"/>
    <w:rsid w:val="00563B42"/>
    <w:rsid w:val="0057108C"/>
    <w:rsid w:val="00573CAF"/>
    <w:rsid w:val="00573E7A"/>
    <w:rsid w:val="00575C9F"/>
    <w:rsid w:val="005778EF"/>
    <w:rsid w:val="00582FB6"/>
    <w:rsid w:val="0059044E"/>
    <w:rsid w:val="00591A74"/>
    <w:rsid w:val="005B04D6"/>
    <w:rsid w:val="005B1C78"/>
    <w:rsid w:val="005C4E60"/>
    <w:rsid w:val="005C5AE9"/>
    <w:rsid w:val="005D0E3F"/>
    <w:rsid w:val="005E042E"/>
    <w:rsid w:val="005F569B"/>
    <w:rsid w:val="00605A10"/>
    <w:rsid w:val="006168BE"/>
    <w:rsid w:val="00616CAE"/>
    <w:rsid w:val="00621CC7"/>
    <w:rsid w:val="0062341F"/>
    <w:rsid w:val="00623970"/>
    <w:rsid w:val="006354FE"/>
    <w:rsid w:val="0064133A"/>
    <w:rsid w:val="0064358F"/>
    <w:rsid w:val="00652C6D"/>
    <w:rsid w:val="006650AB"/>
    <w:rsid w:val="00666BEB"/>
    <w:rsid w:val="00684FCE"/>
    <w:rsid w:val="00692FB9"/>
    <w:rsid w:val="00696296"/>
    <w:rsid w:val="006A2C0F"/>
    <w:rsid w:val="006A4AD8"/>
    <w:rsid w:val="006A6592"/>
    <w:rsid w:val="006B4228"/>
    <w:rsid w:val="006C0C1F"/>
    <w:rsid w:val="006C570C"/>
    <w:rsid w:val="006C6547"/>
    <w:rsid w:val="006C72A1"/>
    <w:rsid w:val="006D41A2"/>
    <w:rsid w:val="006D4CBF"/>
    <w:rsid w:val="006D65E0"/>
    <w:rsid w:val="006E58B9"/>
    <w:rsid w:val="006F42CD"/>
    <w:rsid w:val="007012D8"/>
    <w:rsid w:val="00701AD7"/>
    <w:rsid w:val="00703348"/>
    <w:rsid w:val="007045D8"/>
    <w:rsid w:val="00710E46"/>
    <w:rsid w:val="00726114"/>
    <w:rsid w:val="0073118E"/>
    <w:rsid w:val="007362D3"/>
    <w:rsid w:val="00745C43"/>
    <w:rsid w:val="00766096"/>
    <w:rsid w:val="007715EA"/>
    <w:rsid w:val="00783F2F"/>
    <w:rsid w:val="00784E45"/>
    <w:rsid w:val="007869FE"/>
    <w:rsid w:val="00790604"/>
    <w:rsid w:val="00793FF4"/>
    <w:rsid w:val="007A3216"/>
    <w:rsid w:val="007B0963"/>
    <w:rsid w:val="007B28BF"/>
    <w:rsid w:val="007B3DE8"/>
    <w:rsid w:val="007B5731"/>
    <w:rsid w:val="007C292A"/>
    <w:rsid w:val="007D1193"/>
    <w:rsid w:val="007D4D77"/>
    <w:rsid w:val="007D5372"/>
    <w:rsid w:val="007E2829"/>
    <w:rsid w:val="007F3378"/>
    <w:rsid w:val="007F4229"/>
    <w:rsid w:val="007F5598"/>
    <w:rsid w:val="007F68F5"/>
    <w:rsid w:val="007F7022"/>
    <w:rsid w:val="0080028C"/>
    <w:rsid w:val="008059F7"/>
    <w:rsid w:val="00806912"/>
    <w:rsid w:val="00810B68"/>
    <w:rsid w:val="008132FE"/>
    <w:rsid w:val="00820660"/>
    <w:rsid w:val="00826C64"/>
    <w:rsid w:val="00831A73"/>
    <w:rsid w:val="00835FBB"/>
    <w:rsid w:val="008479EA"/>
    <w:rsid w:val="008700CE"/>
    <w:rsid w:val="0087077B"/>
    <w:rsid w:val="008740F5"/>
    <w:rsid w:val="008802F4"/>
    <w:rsid w:val="00892C8D"/>
    <w:rsid w:val="00893465"/>
    <w:rsid w:val="008942D5"/>
    <w:rsid w:val="00894F09"/>
    <w:rsid w:val="008978C7"/>
    <w:rsid w:val="008B176B"/>
    <w:rsid w:val="008B4689"/>
    <w:rsid w:val="008C0154"/>
    <w:rsid w:val="008C2EC7"/>
    <w:rsid w:val="008C5066"/>
    <w:rsid w:val="008E0BAE"/>
    <w:rsid w:val="008F646D"/>
    <w:rsid w:val="00902FB6"/>
    <w:rsid w:val="00913F7A"/>
    <w:rsid w:val="00915051"/>
    <w:rsid w:val="0091722C"/>
    <w:rsid w:val="00933B5B"/>
    <w:rsid w:val="009343AA"/>
    <w:rsid w:val="00935901"/>
    <w:rsid w:val="00936719"/>
    <w:rsid w:val="0094290B"/>
    <w:rsid w:val="00954415"/>
    <w:rsid w:val="00962887"/>
    <w:rsid w:val="0097155A"/>
    <w:rsid w:val="00980803"/>
    <w:rsid w:val="00992104"/>
    <w:rsid w:val="00995A01"/>
    <w:rsid w:val="009961B7"/>
    <w:rsid w:val="009A60C7"/>
    <w:rsid w:val="009A7CF1"/>
    <w:rsid w:val="009B0F40"/>
    <w:rsid w:val="009B5827"/>
    <w:rsid w:val="009D3938"/>
    <w:rsid w:val="009D4889"/>
    <w:rsid w:val="009E5074"/>
    <w:rsid w:val="009E57AC"/>
    <w:rsid w:val="009E7C41"/>
    <w:rsid w:val="009F48E1"/>
    <w:rsid w:val="009F4941"/>
    <w:rsid w:val="00A020FB"/>
    <w:rsid w:val="00A127A9"/>
    <w:rsid w:val="00A26252"/>
    <w:rsid w:val="00A342E6"/>
    <w:rsid w:val="00A36414"/>
    <w:rsid w:val="00A421D8"/>
    <w:rsid w:val="00A4535A"/>
    <w:rsid w:val="00A60CF2"/>
    <w:rsid w:val="00A6536C"/>
    <w:rsid w:val="00A6551A"/>
    <w:rsid w:val="00A71CB3"/>
    <w:rsid w:val="00A812D5"/>
    <w:rsid w:val="00A861A2"/>
    <w:rsid w:val="00AA1659"/>
    <w:rsid w:val="00AA398F"/>
    <w:rsid w:val="00AA3CEC"/>
    <w:rsid w:val="00AB03BE"/>
    <w:rsid w:val="00AB499E"/>
    <w:rsid w:val="00AB6A83"/>
    <w:rsid w:val="00AD05D8"/>
    <w:rsid w:val="00AD127D"/>
    <w:rsid w:val="00AD349B"/>
    <w:rsid w:val="00AF1B33"/>
    <w:rsid w:val="00AF4C5C"/>
    <w:rsid w:val="00B01723"/>
    <w:rsid w:val="00B0442C"/>
    <w:rsid w:val="00B10F05"/>
    <w:rsid w:val="00B14AD6"/>
    <w:rsid w:val="00B1602B"/>
    <w:rsid w:val="00B2349B"/>
    <w:rsid w:val="00B3056C"/>
    <w:rsid w:val="00B3137C"/>
    <w:rsid w:val="00B41001"/>
    <w:rsid w:val="00B43CD1"/>
    <w:rsid w:val="00B55AC9"/>
    <w:rsid w:val="00B625BF"/>
    <w:rsid w:val="00B6512D"/>
    <w:rsid w:val="00B82CCA"/>
    <w:rsid w:val="00B86D30"/>
    <w:rsid w:val="00B877FB"/>
    <w:rsid w:val="00B905CD"/>
    <w:rsid w:val="00BB4CEC"/>
    <w:rsid w:val="00BB78FB"/>
    <w:rsid w:val="00BD4F4F"/>
    <w:rsid w:val="00BD55E2"/>
    <w:rsid w:val="00BD7D31"/>
    <w:rsid w:val="00BE3A93"/>
    <w:rsid w:val="00BF3308"/>
    <w:rsid w:val="00BF3D24"/>
    <w:rsid w:val="00BF55EE"/>
    <w:rsid w:val="00C0618E"/>
    <w:rsid w:val="00C07496"/>
    <w:rsid w:val="00C124A6"/>
    <w:rsid w:val="00C3702A"/>
    <w:rsid w:val="00C41B65"/>
    <w:rsid w:val="00C42BB5"/>
    <w:rsid w:val="00C43782"/>
    <w:rsid w:val="00C43D9C"/>
    <w:rsid w:val="00C51B26"/>
    <w:rsid w:val="00C52386"/>
    <w:rsid w:val="00C563C0"/>
    <w:rsid w:val="00C805F9"/>
    <w:rsid w:val="00C81295"/>
    <w:rsid w:val="00C92761"/>
    <w:rsid w:val="00C9541C"/>
    <w:rsid w:val="00CC63BE"/>
    <w:rsid w:val="00CD3D2A"/>
    <w:rsid w:val="00CD5F72"/>
    <w:rsid w:val="00CD7307"/>
    <w:rsid w:val="00CE4C2E"/>
    <w:rsid w:val="00CF0563"/>
    <w:rsid w:val="00CF4EA0"/>
    <w:rsid w:val="00D04265"/>
    <w:rsid w:val="00D14018"/>
    <w:rsid w:val="00D15E84"/>
    <w:rsid w:val="00D2295F"/>
    <w:rsid w:val="00D23DBB"/>
    <w:rsid w:val="00D26BB7"/>
    <w:rsid w:val="00D35C90"/>
    <w:rsid w:val="00D376BF"/>
    <w:rsid w:val="00D419B0"/>
    <w:rsid w:val="00D544F1"/>
    <w:rsid w:val="00D606CF"/>
    <w:rsid w:val="00D60E34"/>
    <w:rsid w:val="00D6224F"/>
    <w:rsid w:val="00D62814"/>
    <w:rsid w:val="00D756C2"/>
    <w:rsid w:val="00D85BE1"/>
    <w:rsid w:val="00D932D9"/>
    <w:rsid w:val="00D94735"/>
    <w:rsid w:val="00DA29F6"/>
    <w:rsid w:val="00DA56F8"/>
    <w:rsid w:val="00DB0C81"/>
    <w:rsid w:val="00DC306B"/>
    <w:rsid w:val="00DD0275"/>
    <w:rsid w:val="00DD309D"/>
    <w:rsid w:val="00DE0813"/>
    <w:rsid w:val="00DE62D5"/>
    <w:rsid w:val="00DF36EB"/>
    <w:rsid w:val="00E11489"/>
    <w:rsid w:val="00E12894"/>
    <w:rsid w:val="00E13966"/>
    <w:rsid w:val="00E20D0B"/>
    <w:rsid w:val="00E3057A"/>
    <w:rsid w:val="00E3574A"/>
    <w:rsid w:val="00E412B8"/>
    <w:rsid w:val="00E453C6"/>
    <w:rsid w:val="00E4543A"/>
    <w:rsid w:val="00E5121B"/>
    <w:rsid w:val="00E5187D"/>
    <w:rsid w:val="00E6154B"/>
    <w:rsid w:val="00E6556B"/>
    <w:rsid w:val="00E65602"/>
    <w:rsid w:val="00E7780C"/>
    <w:rsid w:val="00E91058"/>
    <w:rsid w:val="00E94248"/>
    <w:rsid w:val="00E96536"/>
    <w:rsid w:val="00EB1F63"/>
    <w:rsid w:val="00EC1B9C"/>
    <w:rsid w:val="00ED20BD"/>
    <w:rsid w:val="00ED74A5"/>
    <w:rsid w:val="00EE4F08"/>
    <w:rsid w:val="00EE6494"/>
    <w:rsid w:val="00EF43C4"/>
    <w:rsid w:val="00EF4B4F"/>
    <w:rsid w:val="00EF5642"/>
    <w:rsid w:val="00F00CE9"/>
    <w:rsid w:val="00F023FC"/>
    <w:rsid w:val="00F03381"/>
    <w:rsid w:val="00F0347C"/>
    <w:rsid w:val="00F04D67"/>
    <w:rsid w:val="00F06060"/>
    <w:rsid w:val="00F13083"/>
    <w:rsid w:val="00F24113"/>
    <w:rsid w:val="00F42856"/>
    <w:rsid w:val="00F42E20"/>
    <w:rsid w:val="00F555F6"/>
    <w:rsid w:val="00F61CE7"/>
    <w:rsid w:val="00F66070"/>
    <w:rsid w:val="00F6747D"/>
    <w:rsid w:val="00F741DB"/>
    <w:rsid w:val="00F74539"/>
    <w:rsid w:val="00F74F98"/>
    <w:rsid w:val="00F7524C"/>
    <w:rsid w:val="00F8509C"/>
    <w:rsid w:val="00F8789C"/>
    <w:rsid w:val="00FA7CBC"/>
    <w:rsid w:val="00FB6E92"/>
    <w:rsid w:val="00FC730F"/>
    <w:rsid w:val="00FD4F45"/>
    <w:rsid w:val="00FE3863"/>
    <w:rsid w:val="00FE705B"/>
    <w:rsid w:val="00FF0A20"/>
    <w:rsid w:val="00FF5DFD"/>
    <w:rsid w:val="00FF75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36"/>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237C36"/>
    <w:pPr>
      <w:keepNext/>
      <w:tabs>
        <w:tab w:val="left" w:pos="0"/>
      </w:tabs>
      <w:jc w:val="center"/>
      <w:outlineLvl w:val="0"/>
    </w:pPr>
    <w:rPr>
      <w:b/>
      <w:sz w:val="32"/>
      <w:szCs w:val="20"/>
      <w:lang w:val="bg-BG"/>
    </w:rPr>
  </w:style>
  <w:style w:type="paragraph" w:styleId="2">
    <w:name w:val="heading 2"/>
    <w:basedOn w:val="a"/>
    <w:next w:val="a"/>
    <w:link w:val="20"/>
    <w:uiPriority w:val="9"/>
    <w:unhideWhenUsed/>
    <w:qFormat/>
    <w:rsid w:val="000117EF"/>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237C36"/>
    <w:rPr>
      <w:rFonts w:ascii="Times New Roman" w:eastAsia="Times New Roman" w:hAnsi="Times New Roman" w:cs="Times New Roman"/>
      <w:b/>
      <w:sz w:val="32"/>
      <w:szCs w:val="20"/>
    </w:rPr>
  </w:style>
  <w:style w:type="paragraph" w:styleId="a3">
    <w:name w:val="List Paragraph"/>
    <w:basedOn w:val="a"/>
    <w:link w:val="a4"/>
    <w:uiPriority w:val="34"/>
    <w:qFormat/>
    <w:rsid w:val="00237C36"/>
    <w:pPr>
      <w:ind w:left="720"/>
      <w:contextualSpacing/>
    </w:pPr>
    <w:rPr>
      <w:lang w:val="bg-BG" w:eastAsia="bg-BG"/>
    </w:rPr>
  </w:style>
  <w:style w:type="character" w:customStyle="1" w:styleId="a4">
    <w:name w:val="Списък на абзаци Знак"/>
    <w:link w:val="a3"/>
    <w:uiPriority w:val="34"/>
    <w:locked/>
    <w:rsid w:val="00237C36"/>
    <w:rPr>
      <w:rFonts w:ascii="Times New Roman" w:eastAsia="Times New Roman" w:hAnsi="Times New Roman" w:cs="Times New Roman"/>
      <w:sz w:val="24"/>
      <w:szCs w:val="24"/>
      <w:lang w:eastAsia="bg-BG"/>
    </w:rPr>
  </w:style>
  <w:style w:type="paragraph" w:styleId="a5">
    <w:name w:val="Body Text Indent"/>
    <w:basedOn w:val="a"/>
    <w:link w:val="a6"/>
    <w:rsid w:val="00503581"/>
    <w:pPr>
      <w:spacing w:after="120"/>
      <w:ind w:left="283"/>
    </w:pPr>
    <w:rPr>
      <w:sz w:val="20"/>
      <w:szCs w:val="20"/>
      <w:lang w:val="en-GB" w:eastAsia="bg-BG"/>
    </w:rPr>
  </w:style>
  <w:style w:type="character" w:customStyle="1" w:styleId="a6">
    <w:name w:val="Основен текст с отстъп Знак"/>
    <w:basedOn w:val="a0"/>
    <w:link w:val="a5"/>
    <w:rsid w:val="00503581"/>
    <w:rPr>
      <w:rFonts w:ascii="Times New Roman" w:eastAsia="Times New Roman" w:hAnsi="Times New Roman" w:cs="Times New Roman"/>
      <w:sz w:val="20"/>
      <w:szCs w:val="20"/>
      <w:lang w:val="en-GB" w:eastAsia="bg-BG"/>
    </w:rPr>
  </w:style>
  <w:style w:type="paragraph" w:styleId="a7">
    <w:name w:val="Body Text"/>
    <w:basedOn w:val="a"/>
    <w:link w:val="a8"/>
    <w:uiPriority w:val="99"/>
    <w:semiHidden/>
    <w:unhideWhenUsed/>
    <w:rsid w:val="00B14AD6"/>
    <w:pPr>
      <w:spacing w:after="120"/>
    </w:pPr>
  </w:style>
  <w:style w:type="character" w:customStyle="1" w:styleId="a8">
    <w:name w:val="Основен текст Знак"/>
    <w:basedOn w:val="a0"/>
    <w:link w:val="a7"/>
    <w:uiPriority w:val="99"/>
    <w:semiHidden/>
    <w:rsid w:val="00B14AD6"/>
    <w:rPr>
      <w:rFonts w:ascii="Times New Roman" w:eastAsia="Times New Roman" w:hAnsi="Times New Roman" w:cs="Times New Roman"/>
      <w:sz w:val="24"/>
      <w:szCs w:val="24"/>
      <w:lang w:val="en-US"/>
    </w:rPr>
  </w:style>
  <w:style w:type="character" w:styleId="a9">
    <w:name w:val="Hyperlink"/>
    <w:rsid w:val="00DC306B"/>
    <w:rPr>
      <w:rFonts w:cs="Times New Roman"/>
      <w:color w:val="0000FF"/>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8C2EC7"/>
    <w:rPr>
      <w:sz w:val="20"/>
      <w:szCs w:val="20"/>
      <w:lang w:val="bg-BG"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8C2EC7"/>
    <w:rPr>
      <w:rFonts w:ascii="Times New Roman" w:eastAsia="Times New Roman" w:hAnsi="Times New Roman" w:cs="Times New Roman"/>
      <w:sz w:val="20"/>
      <w:szCs w:val="20"/>
      <w:lang w:eastAsia="bg-BG"/>
    </w:rPr>
  </w:style>
  <w:style w:type="paragraph" w:customStyle="1" w:styleId="ChapterTitle">
    <w:name w:val="ChapterTitle"/>
    <w:basedOn w:val="a"/>
    <w:next w:val="a"/>
    <w:uiPriority w:val="99"/>
    <w:rsid w:val="008C2EC7"/>
    <w:pPr>
      <w:keepNext/>
      <w:spacing w:before="120" w:after="360"/>
      <w:jc w:val="center"/>
    </w:pPr>
    <w:rPr>
      <w:rFonts w:eastAsia="Calibri"/>
      <w:b/>
      <w:sz w:val="32"/>
      <w:szCs w:val="22"/>
      <w:lang w:val="bg-BG" w:eastAsia="bg-BG"/>
    </w:rPr>
  </w:style>
  <w:style w:type="paragraph" w:customStyle="1" w:styleId="Annexetitre">
    <w:name w:val="Annexe titre"/>
    <w:basedOn w:val="a"/>
    <w:next w:val="a"/>
    <w:uiPriority w:val="99"/>
    <w:rsid w:val="008C2EC7"/>
    <w:pPr>
      <w:spacing w:before="120" w:after="120"/>
      <w:jc w:val="center"/>
    </w:pPr>
    <w:rPr>
      <w:rFonts w:eastAsia="Calibri"/>
      <w:b/>
      <w:szCs w:val="22"/>
      <w:u w:val="single"/>
      <w:lang w:val="bg-BG" w:eastAsia="bg-BG"/>
    </w:rPr>
  </w:style>
  <w:style w:type="paragraph" w:styleId="ac">
    <w:name w:val="header"/>
    <w:basedOn w:val="a"/>
    <w:link w:val="ad"/>
    <w:uiPriority w:val="99"/>
    <w:unhideWhenUsed/>
    <w:rsid w:val="00B625BF"/>
    <w:pPr>
      <w:tabs>
        <w:tab w:val="center" w:pos="4536"/>
        <w:tab w:val="right" w:pos="9072"/>
      </w:tabs>
    </w:pPr>
  </w:style>
  <w:style w:type="character" w:customStyle="1" w:styleId="ad">
    <w:name w:val="Горен колонтитул Знак"/>
    <w:basedOn w:val="a0"/>
    <w:link w:val="ac"/>
    <w:uiPriority w:val="99"/>
    <w:rsid w:val="00B625BF"/>
    <w:rPr>
      <w:rFonts w:ascii="Times New Roman" w:eastAsia="Times New Roman" w:hAnsi="Times New Roman" w:cs="Times New Roman"/>
      <w:sz w:val="24"/>
      <w:szCs w:val="24"/>
      <w:lang w:val="en-US"/>
    </w:rPr>
  </w:style>
  <w:style w:type="paragraph" w:styleId="ae">
    <w:name w:val="footer"/>
    <w:basedOn w:val="a"/>
    <w:link w:val="af"/>
    <w:uiPriority w:val="99"/>
    <w:unhideWhenUsed/>
    <w:rsid w:val="00B625BF"/>
    <w:pPr>
      <w:tabs>
        <w:tab w:val="center" w:pos="4536"/>
        <w:tab w:val="right" w:pos="9072"/>
      </w:tabs>
    </w:pPr>
  </w:style>
  <w:style w:type="character" w:customStyle="1" w:styleId="af">
    <w:name w:val="Долен колонтитул Знак"/>
    <w:basedOn w:val="a0"/>
    <w:link w:val="ae"/>
    <w:uiPriority w:val="99"/>
    <w:rsid w:val="00B625BF"/>
    <w:rPr>
      <w:rFonts w:ascii="Times New Roman" w:eastAsia="Times New Roman" w:hAnsi="Times New Roman" w:cs="Times New Roman"/>
      <w:sz w:val="24"/>
      <w:szCs w:val="24"/>
      <w:lang w:val="en-US"/>
    </w:rPr>
  </w:style>
  <w:style w:type="paragraph" w:styleId="21">
    <w:name w:val="Body Text 2"/>
    <w:basedOn w:val="a"/>
    <w:link w:val="22"/>
    <w:unhideWhenUsed/>
    <w:rsid w:val="00820660"/>
    <w:pPr>
      <w:spacing w:after="120" w:line="480" w:lineRule="auto"/>
    </w:pPr>
  </w:style>
  <w:style w:type="character" w:customStyle="1" w:styleId="22">
    <w:name w:val="Основен текст 2 Знак"/>
    <w:basedOn w:val="a0"/>
    <w:link w:val="21"/>
    <w:rsid w:val="00820660"/>
    <w:rPr>
      <w:rFonts w:ascii="Times New Roman" w:eastAsia="Times New Roman" w:hAnsi="Times New Roman" w:cs="Times New Roman"/>
      <w:sz w:val="24"/>
      <w:szCs w:val="24"/>
      <w:lang w:val="en-US"/>
    </w:rPr>
  </w:style>
  <w:style w:type="paragraph" w:styleId="af0">
    <w:name w:val="Title"/>
    <w:aliases w:val="Char Char"/>
    <w:basedOn w:val="a"/>
    <w:next w:val="a"/>
    <w:link w:val="af1"/>
    <w:qFormat/>
    <w:rsid w:val="00820660"/>
    <w:pPr>
      <w:spacing w:after="480"/>
      <w:jc w:val="center"/>
    </w:pPr>
    <w:rPr>
      <w:b/>
      <w:snapToGrid w:val="0"/>
      <w:sz w:val="48"/>
      <w:szCs w:val="20"/>
      <w:lang w:val="en-AU"/>
    </w:rPr>
  </w:style>
  <w:style w:type="character" w:customStyle="1" w:styleId="af1">
    <w:name w:val="Заглавие Знак"/>
    <w:aliases w:val="Char Char Знак"/>
    <w:basedOn w:val="a0"/>
    <w:link w:val="af0"/>
    <w:rsid w:val="00820660"/>
    <w:rPr>
      <w:rFonts w:ascii="Times New Roman" w:eastAsia="Times New Roman" w:hAnsi="Times New Roman" w:cs="Times New Roman"/>
      <w:b/>
      <w:snapToGrid w:val="0"/>
      <w:sz w:val="48"/>
      <w:szCs w:val="20"/>
      <w:lang w:val="en-AU"/>
    </w:rPr>
  </w:style>
  <w:style w:type="paragraph" w:styleId="3">
    <w:name w:val="toc 3"/>
    <w:basedOn w:val="a"/>
    <w:next w:val="a"/>
    <w:autoRedefine/>
    <w:uiPriority w:val="39"/>
    <w:unhideWhenUsed/>
    <w:rsid w:val="00766096"/>
    <w:pPr>
      <w:jc w:val="center"/>
    </w:pPr>
    <w:rPr>
      <w:rFonts w:eastAsiaTheme="minorHAnsi"/>
      <w:lang w:val="bg-BG"/>
    </w:rPr>
  </w:style>
  <w:style w:type="paragraph" w:styleId="af2">
    <w:name w:val="Balloon Text"/>
    <w:basedOn w:val="a"/>
    <w:link w:val="af3"/>
    <w:uiPriority w:val="99"/>
    <w:semiHidden/>
    <w:unhideWhenUsed/>
    <w:rsid w:val="0080028C"/>
    <w:rPr>
      <w:rFonts w:ascii="Tahoma" w:hAnsi="Tahoma" w:cs="Tahoma"/>
      <w:sz w:val="16"/>
      <w:szCs w:val="16"/>
    </w:rPr>
  </w:style>
  <w:style w:type="character" w:customStyle="1" w:styleId="af3">
    <w:name w:val="Изнесен текст Знак"/>
    <w:basedOn w:val="a0"/>
    <w:link w:val="af2"/>
    <w:uiPriority w:val="99"/>
    <w:semiHidden/>
    <w:rsid w:val="0080028C"/>
    <w:rPr>
      <w:rFonts w:ascii="Tahoma" w:eastAsia="Times New Roman" w:hAnsi="Tahoma" w:cs="Tahoma"/>
      <w:sz w:val="16"/>
      <w:szCs w:val="16"/>
      <w:lang w:val="en-US"/>
    </w:rPr>
  </w:style>
  <w:style w:type="character" w:customStyle="1" w:styleId="20">
    <w:name w:val="Заглавие 2 Знак"/>
    <w:basedOn w:val="a0"/>
    <w:link w:val="2"/>
    <w:uiPriority w:val="9"/>
    <w:rsid w:val="000117EF"/>
    <w:rPr>
      <w:rFonts w:asciiTheme="majorHAnsi" w:eastAsiaTheme="majorEastAsia" w:hAnsiTheme="majorHAnsi" w:cstheme="majorBidi"/>
      <w:b/>
      <w:bCs/>
      <w:color w:val="F07F09" w:themeColor="accent1"/>
      <w:sz w:val="26"/>
      <w:szCs w:val="26"/>
      <w:lang w:val="en-US"/>
    </w:rPr>
  </w:style>
  <w:style w:type="character" w:styleId="af4">
    <w:name w:val="annotation reference"/>
    <w:basedOn w:val="a0"/>
    <w:uiPriority w:val="99"/>
    <w:semiHidden/>
    <w:unhideWhenUsed/>
    <w:rsid w:val="00954415"/>
    <w:rPr>
      <w:sz w:val="16"/>
      <w:szCs w:val="16"/>
    </w:rPr>
  </w:style>
  <w:style w:type="paragraph" w:styleId="af5">
    <w:name w:val="annotation text"/>
    <w:basedOn w:val="a"/>
    <w:link w:val="af6"/>
    <w:uiPriority w:val="99"/>
    <w:semiHidden/>
    <w:unhideWhenUsed/>
    <w:rsid w:val="00954415"/>
    <w:rPr>
      <w:sz w:val="20"/>
      <w:szCs w:val="20"/>
    </w:rPr>
  </w:style>
  <w:style w:type="character" w:customStyle="1" w:styleId="af6">
    <w:name w:val="Текст на коментар Знак"/>
    <w:basedOn w:val="a0"/>
    <w:link w:val="af5"/>
    <w:uiPriority w:val="99"/>
    <w:semiHidden/>
    <w:rsid w:val="00954415"/>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954415"/>
    <w:rPr>
      <w:b/>
      <w:bCs/>
    </w:rPr>
  </w:style>
  <w:style w:type="character" w:customStyle="1" w:styleId="af8">
    <w:name w:val="Предмет на коментар Знак"/>
    <w:basedOn w:val="af6"/>
    <w:link w:val="af7"/>
    <w:uiPriority w:val="99"/>
    <w:semiHidden/>
    <w:rsid w:val="00954415"/>
    <w:rPr>
      <w:rFonts w:ascii="Times New Roman" w:eastAsia="Times New Roman" w:hAnsi="Times New Roman" w:cs="Times New Roman"/>
      <w:b/>
      <w:bCs/>
      <w:sz w:val="20"/>
      <w:szCs w:val="20"/>
      <w:lang w:val="en-US"/>
    </w:rPr>
  </w:style>
  <w:style w:type="character" w:customStyle="1" w:styleId="inputvalue1">
    <w:name w:val="input_value1"/>
    <w:rsid w:val="00EC1B9C"/>
    <w:rPr>
      <w:rFonts w:ascii="Courier New" w:hAnsi="Courier New" w:cs="Courier New" w:hint="default"/>
      <w:sz w:val="20"/>
      <w:szCs w:val="20"/>
    </w:rPr>
  </w:style>
  <w:style w:type="paragraph" w:customStyle="1" w:styleId="Tiret0">
    <w:name w:val="Tiret 0"/>
    <w:basedOn w:val="a"/>
    <w:rsid w:val="00992104"/>
    <w:pPr>
      <w:numPr>
        <w:numId w:val="23"/>
      </w:numPr>
      <w:spacing w:before="120" w:after="120"/>
      <w:jc w:val="both"/>
    </w:pPr>
    <w:rPr>
      <w:rFonts w:eastAsia="Calibri"/>
      <w:szCs w:val="22"/>
      <w:lang w:val="bg-BG" w:eastAsia="bg-BG"/>
    </w:rPr>
  </w:style>
  <w:style w:type="paragraph" w:customStyle="1" w:styleId="Tiret1">
    <w:name w:val="Tiret 1"/>
    <w:basedOn w:val="a"/>
    <w:rsid w:val="00992104"/>
    <w:pPr>
      <w:numPr>
        <w:numId w:val="24"/>
      </w:numPr>
      <w:spacing w:before="120" w:after="120"/>
      <w:jc w:val="both"/>
    </w:pPr>
    <w:rPr>
      <w:rFonts w:eastAsia="Calibri"/>
      <w:szCs w:val="22"/>
      <w:lang w:val="bg-BG" w:eastAsia="bg-BG"/>
    </w:rPr>
  </w:style>
  <w:style w:type="paragraph" w:customStyle="1" w:styleId="NumPar1">
    <w:name w:val="NumPar 1"/>
    <w:basedOn w:val="a"/>
    <w:next w:val="a"/>
    <w:rsid w:val="00992104"/>
    <w:pPr>
      <w:numPr>
        <w:numId w:val="25"/>
      </w:numPr>
      <w:spacing w:before="120" w:after="120"/>
      <w:jc w:val="both"/>
    </w:pPr>
    <w:rPr>
      <w:rFonts w:eastAsia="Calibri"/>
      <w:szCs w:val="22"/>
      <w:lang w:val="bg-BG" w:eastAsia="bg-BG"/>
    </w:rPr>
  </w:style>
  <w:style w:type="paragraph" w:customStyle="1" w:styleId="NumPar2">
    <w:name w:val="NumPar 2"/>
    <w:basedOn w:val="a"/>
    <w:next w:val="a"/>
    <w:rsid w:val="00992104"/>
    <w:pPr>
      <w:numPr>
        <w:ilvl w:val="1"/>
        <w:numId w:val="25"/>
      </w:numPr>
      <w:spacing w:before="120" w:after="120"/>
      <w:jc w:val="both"/>
    </w:pPr>
    <w:rPr>
      <w:rFonts w:eastAsia="Calibri"/>
      <w:szCs w:val="22"/>
      <w:lang w:val="bg-BG" w:eastAsia="bg-BG"/>
    </w:rPr>
  </w:style>
  <w:style w:type="paragraph" w:customStyle="1" w:styleId="NumPar3">
    <w:name w:val="NumPar 3"/>
    <w:basedOn w:val="a"/>
    <w:next w:val="a"/>
    <w:rsid w:val="00992104"/>
    <w:pPr>
      <w:numPr>
        <w:ilvl w:val="2"/>
        <w:numId w:val="25"/>
      </w:numPr>
      <w:spacing w:before="120" w:after="120"/>
      <w:jc w:val="both"/>
    </w:pPr>
    <w:rPr>
      <w:rFonts w:eastAsia="Calibri"/>
      <w:szCs w:val="22"/>
      <w:lang w:val="bg-BG" w:eastAsia="bg-BG"/>
    </w:rPr>
  </w:style>
  <w:style w:type="paragraph" w:customStyle="1" w:styleId="NumPar4">
    <w:name w:val="NumPar 4"/>
    <w:basedOn w:val="a"/>
    <w:next w:val="a"/>
    <w:rsid w:val="00992104"/>
    <w:pPr>
      <w:numPr>
        <w:ilvl w:val="3"/>
        <w:numId w:val="25"/>
      </w:numPr>
      <w:spacing w:before="120" w:after="120"/>
      <w:jc w:val="both"/>
    </w:pPr>
    <w:rPr>
      <w:rFonts w:eastAsia="Calibri"/>
      <w:szCs w:val="22"/>
      <w:lang w:val="bg-BG" w:eastAsia="bg-BG"/>
    </w:rPr>
  </w:style>
  <w:style w:type="character" w:styleId="af9">
    <w:name w:val="footnote reference"/>
    <w:uiPriority w:val="99"/>
    <w:semiHidden/>
    <w:unhideWhenUsed/>
    <w:rsid w:val="00992104"/>
    <w:rPr>
      <w:vertAlign w:val="superscript"/>
    </w:rPr>
  </w:style>
  <w:style w:type="character" w:customStyle="1" w:styleId="DeltaViewInsertion">
    <w:name w:val="DeltaView Insertion"/>
    <w:rsid w:val="00992104"/>
    <w:rPr>
      <w:b/>
      <w:bCs w:val="0"/>
      <w:i/>
      <w:iCs w:val="0"/>
      <w:spacing w:val="0"/>
      <w:lang w:val="bg-BG" w:eastAsia="bg-BG"/>
    </w:rPr>
  </w:style>
  <w:style w:type="paragraph" w:customStyle="1" w:styleId="SectionTitle">
    <w:name w:val="SectionTitle"/>
    <w:basedOn w:val="a"/>
    <w:next w:val="1"/>
    <w:rsid w:val="00A26252"/>
    <w:pPr>
      <w:keepNext/>
      <w:spacing w:before="120" w:after="360"/>
      <w:jc w:val="center"/>
    </w:pPr>
    <w:rPr>
      <w:rFonts w:eastAsia="Calibri"/>
      <w:b/>
      <w:smallCaps/>
      <w:sz w:val="28"/>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36"/>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237C36"/>
    <w:pPr>
      <w:keepNext/>
      <w:tabs>
        <w:tab w:val="left" w:pos="0"/>
      </w:tabs>
      <w:jc w:val="center"/>
      <w:outlineLvl w:val="0"/>
    </w:pPr>
    <w:rPr>
      <w:b/>
      <w:sz w:val="32"/>
      <w:szCs w:val="20"/>
      <w:lang w:val="bg-BG"/>
    </w:rPr>
  </w:style>
  <w:style w:type="paragraph" w:styleId="2">
    <w:name w:val="heading 2"/>
    <w:basedOn w:val="a"/>
    <w:next w:val="a"/>
    <w:link w:val="20"/>
    <w:uiPriority w:val="9"/>
    <w:unhideWhenUsed/>
    <w:qFormat/>
    <w:rsid w:val="000117EF"/>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237C36"/>
    <w:rPr>
      <w:rFonts w:ascii="Times New Roman" w:eastAsia="Times New Roman" w:hAnsi="Times New Roman" w:cs="Times New Roman"/>
      <w:b/>
      <w:sz w:val="32"/>
      <w:szCs w:val="20"/>
    </w:rPr>
  </w:style>
  <w:style w:type="paragraph" w:styleId="a3">
    <w:name w:val="List Paragraph"/>
    <w:basedOn w:val="a"/>
    <w:link w:val="a4"/>
    <w:uiPriority w:val="34"/>
    <w:qFormat/>
    <w:rsid w:val="00237C36"/>
    <w:pPr>
      <w:ind w:left="720"/>
      <w:contextualSpacing/>
    </w:pPr>
    <w:rPr>
      <w:lang w:val="bg-BG" w:eastAsia="bg-BG"/>
    </w:rPr>
  </w:style>
  <w:style w:type="character" w:customStyle="1" w:styleId="a4">
    <w:name w:val="Списък на абзаци Знак"/>
    <w:link w:val="a3"/>
    <w:uiPriority w:val="34"/>
    <w:locked/>
    <w:rsid w:val="00237C36"/>
    <w:rPr>
      <w:rFonts w:ascii="Times New Roman" w:eastAsia="Times New Roman" w:hAnsi="Times New Roman" w:cs="Times New Roman"/>
      <w:sz w:val="24"/>
      <w:szCs w:val="24"/>
      <w:lang w:eastAsia="bg-BG"/>
    </w:rPr>
  </w:style>
  <w:style w:type="paragraph" w:styleId="a5">
    <w:name w:val="Body Text Indent"/>
    <w:basedOn w:val="a"/>
    <w:link w:val="a6"/>
    <w:rsid w:val="00503581"/>
    <w:pPr>
      <w:spacing w:after="120"/>
      <w:ind w:left="283"/>
    </w:pPr>
    <w:rPr>
      <w:sz w:val="20"/>
      <w:szCs w:val="20"/>
      <w:lang w:val="en-GB" w:eastAsia="bg-BG"/>
    </w:rPr>
  </w:style>
  <w:style w:type="character" w:customStyle="1" w:styleId="a6">
    <w:name w:val="Основен текст с отстъп Знак"/>
    <w:basedOn w:val="a0"/>
    <w:link w:val="a5"/>
    <w:rsid w:val="00503581"/>
    <w:rPr>
      <w:rFonts w:ascii="Times New Roman" w:eastAsia="Times New Roman" w:hAnsi="Times New Roman" w:cs="Times New Roman"/>
      <w:sz w:val="20"/>
      <w:szCs w:val="20"/>
      <w:lang w:val="en-GB" w:eastAsia="bg-BG"/>
    </w:rPr>
  </w:style>
  <w:style w:type="paragraph" w:styleId="a7">
    <w:name w:val="Body Text"/>
    <w:basedOn w:val="a"/>
    <w:link w:val="a8"/>
    <w:uiPriority w:val="99"/>
    <w:semiHidden/>
    <w:unhideWhenUsed/>
    <w:rsid w:val="00B14AD6"/>
    <w:pPr>
      <w:spacing w:after="120"/>
    </w:pPr>
  </w:style>
  <w:style w:type="character" w:customStyle="1" w:styleId="a8">
    <w:name w:val="Основен текст Знак"/>
    <w:basedOn w:val="a0"/>
    <w:link w:val="a7"/>
    <w:uiPriority w:val="99"/>
    <w:semiHidden/>
    <w:rsid w:val="00B14AD6"/>
    <w:rPr>
      <w:rFonts w:ascii="Times New Roman" w:eastAsia="Times New Roman" w:hAnsi="Times New Roman" w:cs="Times New Roman"/>
      <w:sz w:val="24"/>
      <w:szCs w:val="24"/>
      <w:lang w:val="en-US"/>
    </w:rPr>
  </w:style>
  <w:style w:type="character" w:styleId="a9">
    <w:name w:val="Hyperlink"/>
    <w:rsid w:val="00DC306B"/>
    <w:rPr>
      <w:rFonts w:cs="Times New Roman"/>
      <w:color w:val="0000FF"/>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8C2EC7"/>
    <w:rPr>
      <w:sz w:val="20"/>
      <w:szCs w:val="20"/>
      <w:lang w:val="bg-BG"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8C2EC7"/>
    <w:rPr>
      <w:rFonts w:ascii="Times New Roman" w:eastAsia="Times New Roman" w:hAnsi="Times New Roman" w:cs="Times New Roman"/>
      <w:sz w:val="20"/>
      <w:szCs w:val="20"/>
      <w:lang w:eastAsia="bg-BG"/>
    </w:rPr>
  </w:style>
  <w:style w:type="paragraph" w:customStyle="1" w:styleId="ChapterTitle">
    <w:name w:val="ChapterTitle"/>
    <w:basedOn w:val="a"/>
    <w:next w:val="a"/>
    <w:uiPriority w:val="99"/>
    <w:rsid w:val="008C2EC7"/>
    <w:pPr>
      <w:keepNext/>
      <w:spacing w:before="120" w:after="360"/>
      <w:jc w:val="center"/>
    </w:pPr>
    <w:rPr>
      <w:rFonts w:eastAsia="Calibri"/>
      <w:b/>
      <w:sz w:val="32"/>
      <w:szCs w:val="22"/>
      <w:lang w:val="bg-BG" w:eastAsia="bg-BG"/>
    </w:rPr>
  </w:style>
  <w:style w:type="paragraph" w:customStyle="1" w:styleId="Annexetitre">
    <w:name w:val="Annexe titre"/>
    <w:basedOn w:val="a"/>
    <w:next w:val="a"/>
    <w:uiPriority w:val="99"/>
    <w:rsid w:val="008C2EC7"/>
    <w:pPr>
      <w:spacing w:before="120" w:after="120"/>
      <w:jc w:val="center"/>
    </w:pPr>
    <w:rPr>
      <w:rFonts w:eastAsia="Calibri"/>
      <w:b/>
      <w:szCs w:val="22"/>
      <w:u w:val="single"/>
      <w:lang w:val="bg-BG" w:eastAsia="bg-BG"/>
    </w:rPr>
  </w:style>
  <w:style w:type="paragraph" w:styleId="ac">
    <w:name w:val="header"/>
    <w:basedOn w:val="a"/>
    <w:link w:val="ad"/>
    <w:uiPriority w:val="99"/>
    <w:unhideWhenUsed/>
    <w:rsid w:val="00B625BF"/>
    <w:pPr>
      <w:tabs>
        <w:tab w:val="center" w:pos="4536"/>
        <w:tab w:val="right" w:pos="9072"/>
      </w:tabs>
    </w:pPr>
  </w:style>
  <w:style w:type="character" w:customStyle="1" w:styleId="ad">
    <w:name w:val="Горен колонтитул Знак"/>
    <w:basedOn w:val="a0"/>
    <w:link w:val="ac"/>
    <w:uiPriority w:val="99"/>
    <w:rsid w:val="00B625BF"/>
    <w:rPr>
      <w:rFonts w:ascii="Times New Roman" w:eastAsia="Times New Roman" w:hAnsi="Times New Roman" w:cs="Times New Roman"/>
      <w:sz w:val="24"/>
      <w:szCs w:val="24"/>
      <w:lang w:val="en-US"/>
    </w:rPr>
  </w:style>
  <w:style w:type="paragraph" w:styleId="ae">
    <w:name w:val="footer"/>
    <w:basedOn w:val="a"/>
    <w:link w:val="af"/>
    <w:uiPriority w:val="99"/>
    <w:unhideWhenUsed/>
    <w:rsid w:val="00B625BF"/>
    <w:pPr>
      <w:tabs>
        <w:tab w:val="center" w:pos="4536"/>
        <w:tab w:val="right" w:pos="9072"/>
      </w:tabs>
    </w:pPr>
  </w:style>
  <w:style w:type="character" w:customStyle="1" w:styleId="af">
    <w:name w:val="Долен колонтитул Знак"/>
    <w:basedOn w:val="a0"/>
    <w:link w:val="ae"/>
    <w:uiPriority w:val="99"/>
    <w:rsid w:val="00B625BF"/>
    <w:rPr>
      <w:rFonts w:ascii="Times New Roman" w:eastAsia="Times New Roman" w:hAnsi="Times New Roman" w:cs="Times New Roman"/>
      <w:sz w:val="24"/>
      <w:szCs w:val="24"/>
      <w:lang w:val="en-US"/>
    </w:rPr>
  </w:style>
  <w:style w:type="paragraph" w:styleId="21">
    <w:name w:val="Body Text 2"/>
    <w:basedOn w:val="a"/>
    <w:link w:val="22"/>
    <w:unhideWhenUsed/>
    <w:rsid w:val="00820660"/>
    <w:pPr>
      <w:spacing w:after="120" w:line="480" w:lineRule="auto"/>
    </w:pPr>
  </w:style>
  <w:style w:type="character" w:customStyle="1" w:styleId="22">
    <w:name w:val="Основен текст 2 Знак"/>
    <w:basedOn w:val="a0"/>
    <w:link w:val="21"/>
    <w:rsid w:val="00820660"/>
    <w:rPr>
      <w:rFonts w:ascii="Times New Roman" w:eastAsia="Times New Roman" w:hAnsi="Times New Roman" w:cs="Times New Roman"/>
      <w:sz w:val="24"/>
      <w:szCs w:val="24"/>
      <w:lang w:val="en-US"/>
    </w:rPr>
  </w:style>
  <w:style w:type="paragraph" w:styleId="af0">
    <w:name w:val="Title"/>
    <w:aliases w:val="Char Char"/>
    <w:basedOn w:val="a"/>
    <w:next w:val="a"/>
    <w:link w:val="af1"/>
    <w:qFormat/>
    <w:rsid w:val="00820660"/>
    <w:pPr>
      <w:spacing w:after="480"/>
      <w:jc w:val="center"/>
    </w:pPr>
    <w:rPr>
      <w:b/>
      <w:snapToGrid w:val="0"/>
      <w:sz w:val="48"/>
      <w:szCs w:val="20"/>
      <w:lang w:val="en-AU"/>
    </w:rPr>
  </w:style>
  <w:style w:type="character" w:customStyle="1" w:styleId="af1">
    <w:name w:val="Заглавие Знак"/>
    <w:aliases w:val="Char Char Знак"/>
    <w:basedOn w:val="a0"/>
    <w:link w:val="af0"/>
    <w:rsid w:val="00820660"/>
    <w:rPr>
      <w:rFonts w:ascii="Times New Roman" w:eastAsia="Times New Roman" w:hAnsi="Times New Roman" w:cs="Times New Roman"/>
      <w:b/>
      <w:snapToGrid w:val="0"/>
      <w:sz w:val="48"/>
      <w:szCs w:val="20"/>
      <w:lang w:val="en-AU"/>
    </w:rPr>
  </w:style>
  <w:style w:type="paragraph" w:styleId="3">
    <w:name w:val="toc 3"/>
    <w:basedOn w:val="a"/>
    <w:next w:val="a"/>
    <w:autoRedefine/>
    <w:uiPriority w:val="39"/>
    <w:unhideWhenUsed/>
    <w:rsid w:val="00766096"/>
    <w:pPr>
      <w:jc w:val="center"/>
    </w:pPr>
    <w:rPr>
      <w:rFonts w:eastAsiaTheme="minorHAnsi"/>
      <w:lang w:val="bg-BG"/>
    </w:rPr>
  </w:style>
  <w:style w:type="paragraph" w:styleId="af2">
    <w:name w:val="Balloon Text"/>
    <w:basedOn w:val="a"/>
    <w:link w:val="af3"/>
    <w:uiPriority w:val="99"/>
    <w:semiHidden/>
    <w:unhideWhenUsed/>
    <w:rsid w:val="0080028C"/>
    <w:rPr>
      <w:rFonts w:ascii="Tahoma" w:hAnsi="Tahoma" w:cs="Tahoma"/>
      <w:sz w:val="16"/>
      <w:szCs w:val="16"/>
    </w:rPr>
  </w:style>
  <w:style w:type="character" w:customStyle="1" w:styleId="af3">
    <w:name w:val="Изнесен текст Знак"/>
    <w:basedOn w:val="a0"/>
    <w:link w:val="af2"/>
    <w:uiPriority w:val="99"/>
    <w:semiHidden/>
    <w:rsid w:val="0080028C"/>
    <w:rPr>
      <w:rFonts w:ascii="Tahoma" w:eastAsia="Times New Roman" w:hAnsi="Tahoma" w:cs="Tahoma"/>
      <w:sz w:val="16"/>
      <w:szCs w:val="16"/>
      <w:lang w:val="en-US"/>
    </w:rPr>
  </w:style>
  <w:style w:type="character" w:customStyle="1" w:styleId="20">
    <w:name w:val="Заглавие 2 Знак"/>
    <w:basedOn w:val="a0"/>
    <w:link w:val="2"/>
    <w:uiPriority w:val="9"/>
    <w:rsid w:val="000117EF"/>
    <w:rPr>
      <w:rFonts w:asciiTheme="majorHAnsi" w:eastAsiaTheme="majorEastAsia" w:hAnsiTheme="majorHAnsi" w:cstheme="majorBidi"/>
      <w:b/>
      <w:bCs/>
      <w:color w:val="F07F09" w:themeColor="accent1"/>
      <w:sz w:val="26"/>
      <w:szCs w:val="26"/>
      <w:lang w:val="en-US"/>
    </w:rPr>
  </w:style>
  <w:style w:type="character" w:styleId="af4">
    <w:name w:val="annotation reference"/>
    <w:basedOn w:val="a0"/>
    <w:uiPriority w:val="99"/>
    <w:semiHidden/>
    <w:unhideWhenUsed/>
    <w:rsid w:val="00954415"/>
    <w:rPr>
      <w:sz w:val="16"/>
      <w:szCs w:val="16"/>
    </w:rPr>
  </w:style>
  <w:style w:type="paragraph" w:styleId="af5">
    <w:name w:val="annotation text"/>
    <w:basedOn w:val="a"/>
    <w:link w:val="af6"/>
    <w:uiPriority w:val="99"/>
    <w:semiHidden/>
    <w:unhideWhenUsed/>
    <w:rsid w:val="00954415"/>
    <w:rPr>
      <w:sz w:val="20"/>
      <w:szCs w:val="20"/>
    </w:rPr>
  </w:style>
  <w:style w:type="character" w:customStyle="1" w:styleId="af6">
    <w:name w:val="Текст на коментар Знак"/>
    <w:basedOn w:val="a0"/>
    <w:link w:val="af5"/>
    <w:uiPriority w:val="99"/>
    <w:semiHidden/>
    <w:rsid w:val="00954415"/>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954415"/>
    <w:rPr>
      <w:b/>
      <w:bCs/>
    </w:rPr>
  </w:style>
  <w:style w:type="character" w:customStyle="1" w:styleId="af8">
    <w:name w:val="Предмет на коментар Знак"/>
    <w:basedOn w:val="af6"/>
    <w:link w:val="af7"/>
    <w:uiPriority w:val="99"/>
    <w:semiHidden/>
    <w:rsid w:val="00954415"/>
    <w:rPr>
      <w:rFonts w:ascii="Times New Roman" w:eastAsia="Times New Roman" w:hAnsi="Times New Roman" w:cs="Times New Roman"/>
      <w:b/>
      <w:bCs/>
      <w:sz w:val="20"/>
      <w:szCs w:val="20"/>
      <w:lang w:val="en-US"/>
    </w:rPr>
  </w:style>
  <w:style w:type="character" w:customStyle="1" w:styleId="inputvalue1">
    <w:name w:val="input_value1"/>
    <w:rsid w:val="00EC1B9C"/>
    <w:rPr>
      <w:rFonts w:ascii="Courier New" w:hAnsi="Courier New" w:cs="Courier New" w:hint="default"/>
      <w:sz w:val="20"/>
      <w:szCs w:val="20"/>
    </w:rPr>
  </w:style>
  <w:style w:type="paragraph" w:customStyle="1" w:styleId="Tiret0">
    <w:name w:val="Tiret 0"/>
    <w:basedOn w:val="a"/>
    <w:rsid w:val="00992104"/>
    <w:pPr>
      <w:numPr>
        <w:numId w:val="23"/>
      </w:numPr>
      <w:spacing w:before="120" w:after="120"/>
      <w:jc w:val="both"/>
    </w:pPr>
    <w:rPr>
      <w:rFonts w:eastAsia="Calibri"/>
      <w:szCs w:val="22"/>
      <w:lang w:val="bg-BG" w:eastAsia="bg-BG"/>
    </w:rPr>
  </w:style>
  <w:style w:type="paragraph" w:customStyle="1" w:styleId="Tiret1">
    <w:name w:val="Tiret 1"/>
    <w:basedOn w:val="a"/>
    <w:rsid w:val="00992104"/>
    <w:pPr>
      <w:numPr>
        <w:numId w:val="24"/>
      </w:numPr>
      <w:spacing w:before="120" w:after="120"/>
      <w:jc w:val="both"/>
    </w:pPr>
    <w:rPr>
      <w:rFonts w:eastAsia="Calibri"/>
      <w:szCs w:val="22"/>
      <w:lang w:val="bg-BG" w:eastAsia="bg-BG"/>
    </w:rPr>
  </w:style>
  <w:style w:type="paragraph" w:customStyle="1" w:styleId="NumPar1">
    <w:name w:val="NumPar 1"/>
    <w:basedOn w:val="a"/>
    <w:next w:val="a"/>
    <w:rsid w:val="00992104"/>
    <w:pPr>
      <w:numPr>
        <w:numId w:val="25"/>
      </w:numPr>
      <w:spacing w:before="120" w:after="120"/>
      <w:jc w:val="both"/>
    </w:pPr>
    <w:rPr>
      <w:rFonts w:eastAsia="Calibri"/>
      <w:szCs w:val="22"/>
      <w:lang w:val="bg-BG" w:eastAsia="bg-BG"/>
    </w:rPr>
  </w:style>
  <w:style w:type="paragraph" w:customStyle="1" w:styleId="NumPar2">
    <w:name w:val="NumPar 2"/>
    <w:basedOn w:val="a"/>
    <w:next w:val="a"/>
    <w:rsid w:val="00992104"/>
    <w:pPr>
      <w:numPr>
        <w:ilvl w:val="1"/>
        <w:numId w:val="25"/>
      </w:numPr>
      <w:spacing w:before="120" w:after="120"/>
      <w:jc w:val="both"/>
    </w:pPr>
    <w:rPr>
      <w:rFonts w:eastAsia="Calibri"/>
      <w:szCs w:val="22"/>
      <w:lang w:val="bg-BG" w:eastAsia="bg-BG"/>
    </w:rPr>
  </w:style>
  <w:style w:type="paragraph" w:customStyle="1" w:styleId="NumPar3">
    <w:name w:val="NumPar 3"/>
    <w:basedOn w:val="a"/>
    <w:next w:val="a"/>
    <w:rsid w:val="00992104"/>
    <w:pPr>
      <w:numPr>
        <w:ilvl w:val="2"/>
        <w:numId w:val="25"/>
      </w:numPr>
      <w:spacing w:before="120" w:after="120"/>
      <w:jc w:val="both"/>
    </w:pPr>
    <w:rPr>
      <w:rFonts w:eastAsia="Calibri"/>
      <w:szCs w:val="22"/>
      <w:lang w:val="bg-BG" w:eastAsia="bg-BG"/>
    </w:rPr>
  </w:style>
  <w:style w:type="paragraph" w:customStyle="1" w:styleId="NumPar4">
    <w:name w:val="NumPar 4"/>
    <w:basedOn w:val="a"/>
    <w:next w:val="a"/>
    <w:rsid w:val="00992104"/>
    <w:pPr>
      <w:numPr>
        <w:ilvl w:val="3"/>
        <w:numId w:val="25"/>
      </w:numPr>
      <w:spacing w:before="120" w:after="120"/>
      <w:jc w:val="both"/>
    </w:pPr>
    <w:rPr>
      <w:rFonts w:eastAsia="Calibri"/>
      <w:szCs w:val="22"/>
      <w:lang w:val="bg-BG" w:eastAsia="bg-BG"/>
    </w:rPr>
  </w:style>
  <w:style w:type="character" w:styleId="af9">
    <w:name w:val="footnote reference"/>
    <w:uiPriority w:val="99"/>
    <w:semiHidden/>
    <w:unhideWhenUsed/>
    <w:rsid w:val="00992104"/>
    <w:rPr>
      <w:vertAlign w:val="superscript"/>
    </w:rPr>
  </w:style>
  <w:style w:type="character" w:customStyle="1" w:styleId="DeltaViewInsertion">
    <w:name w:val="DeltaView Insertion"/>
    <w:rsid w:val="00992104"/>
    <w:rPr>
      <w:b/>
      <w:bCs w:val="0"/>
      <w:i/>
      <w:iCs w:val="0"/>
      <w:spacing w:val="0"/>
      <w:lang w:val="bg-BG" w:eastAsia="bg-BG"/>
    </w:rPr>
  </w:style>
  <w:style w:type="paragraph" w:customStyle="1" w:styleId="SectionTitle">
    <w:name w:val="SectionTitle"/>
    <w:basedOn w:val="a"/>
    <w:next w:val="1"/>
    <w:rsid w:val="00A26252"/>
    <w:pPr>
      <w:keepNext/>
      <w:spacing w:before="120" w:after="360"/>
      <w:jc w:val="center"/>
    </w:pPr>
    <w:rPr>
      <w:rFonts w:eastAsia="Calibri"/>
      <w:b/>
      <w:smallCaps/>
      <w:sz w:val="28"/>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649">
      <w:bodyDiv w:val="1"/>
      <w:marLeft w:val="0"/>
      <w:marRight w:val="0"/>
      <w:marTop w:val="0"/>
      <w:marBottom w:val="0"/>
      <w:divBdr>
        <w:top w:val="none" w:sz="0" w:space="0" w:color="auto"/>
        <w:left w:val="none" w:sz="0" w:space="0" w:color="auto"/>
        <w:bottom w:val="none" w:sz="0" w:space="0" w:color="auto"/>
        <w:right w:val="none" w:sz="0" w:space="0" w:color="auto"/>
      </w:divBdr>
    </w:div>
    <w:div w:id="318730257">
      <w:bodyDiv w:val="1"/>
      <w:marLeft w:val="0"/>
      <w:marRight w:val="0"/>
      <w:marTop w:val="0"/>
      <w:marBottom w:val="0"/>
      <w:divBdr>
        <w:top w:val="none" w:sz="0" w:space="0" w:color="auto"/>
        <w:left w:val="none" w:sz="0" w:space="0" w:color="auto"/>
        <w:bottom w:val="none" w:sz="0" w:space="0" w:color="auto"/>
        <w:right w:val="none" w:sz="0" w:space="0" w:color="auto"/>
      </w:divBdr>
    </w:div>
    <w:div w:id="1370641154">
      <w:bodyDiv w:val="1"/>
      <w:marLeft w:val="0"/>
      <w:marRight w:val="0"/>
      <w:marTop w:val="0"/>
      <w:marBottom w:val="0"/>
      <w:divBdr>
        <w:top w:val="none" w:sz="0" w:space="0" w:color="auto"/>
        <w:left w:val="none" w:sz="0" w:space="0" w:color="auto"/>
        <w:bottom w:val="none" w:sz="0" w:space="0" w:color="auto"/>
        <w:right w:val="none" w:sz="0" w:space="0" w:color="auto"/>
      </w:divBdr>
    </w:div>
    <w:div w:id="1559702503">
      <w:bodyDiv w:val="1"/>
      <w:marLeft w:val="0"/>
      <w:marRight w:val="0"/>
      <w:marTop w:val="0"/>
      <w:marBottom w:val="0"/>
      <w:divBdr>
        <w:top w:val="none" w:sz="0" w:space="0" w:color="auto"/>
        <w:left w:val="none" w:sz="0" w:space="0" w:color="auto"/>
        <w:bottom w:val="none" w:sz="0" w:space="0" w:color="auto"/>
        <w:right w:val="none" w:sz="0" w:space="0" w:color="auto"/>
      </w:divBdr>
    </w:div>
    <w:div w:id="2081243494">
      <w:bodyDiv w:val="1"/>
      <w:marLeft w:val="0"/>
      <w:marRight w:val="0"/>
      <w:marTop w:val="0"/>
      <w:marBottom w:val="0"/>
      <w:divBdr>
        <w:top w:val="none" w:sz="0" w:space="0" w:color="auto"/>
        <w:left w:val="none" w:sz="0" w:space="0" w:color="auto"/>
        <w:bottom w:val="none" w:sz="0" w:space="0" w:color="auto"/>
        <w:right w:val="none" w:sz="0" w:space="0" w:color="auto"/>
      </w:divBdr>
    </w:div>
    <w:div w:id="20839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3.moew.government.bg/"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nap.bg" TargetMode="External"/><Relationship Id="rId2" Type="http://schemas.openxmlformats.org/officeDocument/2006/relationships/numbering" Target="numbering.xml"/><Relationship Id="rId16" Type="http://schemas.openxmlformats.org/officeDocument/2006/relationships/hyperlink" Target="http://www.nap.bg/page?id=178"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ruse-bg.eu/bg/displayzop/586/300/index.html"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mlsp.government.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se-bg.eu"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9C43-707B-41F1-BA9B-CE7385F2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24648</Words>
  <Characters>140498</Characters>
  <Application>Microsoft Office Word</Application>
  <DocSecurity>0</DocSecurity>
  <Lines>1170</Lines>
  <Paragraphs>329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2017-07-31T06:25:00Z</cp:lastPrinted>
  <dcterms:created xsi:type="dcterms:W3CDTF">2017-08-01T06:17:00Z</dcterms:created>
  <dcterms:modified xsi:type="dcterms:W3CDTF">2017-08-01T06:17:00Z</dcterms:modified>
</cp:coreProperties>
</file>